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il"/>
          <w:left w:val="nil"/>
          <w:bottom w:val="nil"/>
          <w:right w:val="nil"/>
          <w:insideH w:val="nil"/>
          <w:insideV w:val="nil"/>
        </w:tblBorders>
        <w:tblLayout w:type="fixed"/>
        <w:tblLook w:val="06A0" w:firstRow="1" w:lastRow="0" w:firstColumn="1" w:lastColumn="0" w:noHBand="1" w:noVBand="1"/>
      </w:tblPr>
      <w:tblGrid>
        <w:gridCol w:w="4748"/>
      </w:tblGrid>
      <w:tr w:rsidR="00D811CD" w:rsidRPr="00A209C5" w14:paraId="2327E455" w14:textId="77777777" w:rsidTr="00CA5B36">
        <w:trPr>
          <w:trHeight w:val="300"/>
        </w:trPr>
        <w:tc>
          <w:tcPr>
            <w:tcW w:w="4748" w:type="dxa"/>
          </w:tcPr>
          <w:p w14:paraId="787E1506" w14:textId="77777777" w:rsidR="00D811CD" w:rsidRPr="00A209C5" w:rsidRDefault="00D811CD" w:rsidP="00CA5B36">
            <w:pPr>
              <w:ind w:hanging="108"/>
            </w:pPr>
            <w:r w:rsidRPr="00A209C5">
              <w:rPr>
                <w:b/>
                <w:bCs/>
              </w:rPr>
              <w:t>Pressekontakt:</w:t>
            </w:r>
            <w:r w:rsidRPr="00A209C5">
              <w:t xml:space="preserve"> </w:t>
            </w:r>
          </w:p>
          <w:p w14:paraId="17F97CF8" w14:textId="77777777" w:rsidR="00D811CD" w:rsidRPr="00A209C5" w:rsidRDefault="00D811CD" w:rsidP="00CA5B36">
            <w:pPr>
              <w:ind w:hanging="108"/>
            </w:pPr>
            <w:r w:rsidRPr="00A209C5">
              <w:t>Anja Schmucker, Content &amp; PR Managerin</w:t>
            </w:r>
          </w:p>
          <w:p w14:paraId="593BFE40" w14:textId="77777777" w:rsidR="00D811CD" w:rsidRPr="00A209C5" w:rsidRDefault="00D811CD" w:rsidP="00CA5B36">
            <w:pPr>
              <w:ind w:hanging="108"/>
              <w:rPr>
                <w:lang w:val="en-US"/>
              </w:rPr>
            </w:pPr>
            <w:r w:rsidRPr="00A209C5">
              <w:rPr>
                <w:lang w:val="en-US"/>
              </w:rPr>
              <w:t>Phone: +49 731 9650483</w:t>
            </w:r>
          </w:p>
          <w:p w14:paraId="6D95B404" w14:textId="77777777" w:rsidR="00D811CD" w:rsidRPr="00A209C5" w:rsidRDefault="00D811CD" w:rsidP="00CA5B36">
            <w:pPr>
              <w:ind w:hanging="108"/>
              <w:rPr>
                <w:lang w:val="en-US"/>
              </w:rPr>
            </w:pPr>
            <w:r w:rsidRPr="00A209C5">
              <w:rPr>
                <w:lang w:val="en-US"/>
              </w:rPr>
              <w:t xml:space="preserve">E-mail: </w:t>
            </w:r>
            <w:hyperlink r:id="rId10" w:history="1">
              <w:r w:rsidRPr="00A209C5">
                <w:rPr>
                  <w:rStyle w:val="Hyperlink"/>
                  <w:rFonts w:eastAsiaTheme="majorEastAsia"/>
                  <w:lang w:val="en-US"/>
                </w:rPr>
                <w:t>anja.schmucker@wilken.de</w:t>
              </w:r>
            </w:hyperlink>
          </w:p>
        </w:tc>
      </w:tr>
    </w:tbl>
    <w:p w14:paraId="4C6F537D" w14:textId="77777777" w:rsidR="00D811CD" w:rsidRPr="00A209C5" w:rsidRDefault="00D811CD" w:rsidP="00D811CD">
      <w:pPr>
        <w:rPr>
          <w:sz w:val="20"/>
          <w:szCs w:val="20"/>
          <w:lang w:val="en-US"/>
        </w:rPr>
      </w:pPr>
      <w:r w:rsidRPr="00A209C5">
        <w:rPr>
          <w:rFonts w:ascii="Arial" w:hAnsi="Arial" w:cs="Arial"/>
          <w:sz w:val="20"/>
          <w:szCs w:val="20"/>
          <w:lang w:val="en-US"/>
        </w:rPr>
        <w:t xml:space="preserve"> </w:t>
      </w:r>
    </w:p>
    <w:p w14:paraId="65E2CE9B" w14:textId="5FA329EE" w:rsidR="00D811CD" w:rsidRPr="00A209C5" w:rsidRDefault="00D811CD" w:rsidP="00D811CD">
      <w:pPr>
        <w:rPr>
          <w:sz w:val="20"/>
          <w:szCs w:val="20"/>
        </w:rPr>
      </w:pPr>
      <w:r w:rsidRPr="00A209C5">
        <w:rPr>
          <w:sz w:val="20"/>
          <w:szCs w:val="20"/>
        </w:rPr>
        <w:t xml:space="preserve">Zum Pressebereich: </w:t>
      </w:r>
      <w:hyperlink r:id="rId11" w:history="1">
        <w:r w:rsidR="00EA0F7C" w:rsidRPr="00A209C5">
          <w:rPr>
            <w:rStyle w:val="Hyperlink"/>
            <w:rFonts w:eastAsiaTheme="majorEastAsia"/>
            <w:sz w:val="20"/>
            <w:szCs w:val="20"/>
          </w:rPr>
          <w:t>https://www.wilken.de/presse</w:t>
        </w:r>
      </w:hyperlink>
      <w:r w:rsidR="00EA0F7C" w:rsidRPr="00A209C5">
        <w:rPr>
          <w:rFonts w:eastAsiaTheme="majorEastAsia"/>
          <w:sz w:val="20"/>
          <w:szCs w:val="20"/>
        </w:rPr>
        <w:t xml:space="preserve"> </w:t>
      </w:r>
    </w:p>
    <w:p w14:paraId="491CF53D" w14:textId="77777777" w:rsidR="00D811CD" w:rsidRPr="00A209C5" w:rsidRDefault="00D811CD" w:rsidP="00D811CD">
      <w:pPr>
        <w:pStyle w:val="berschrift1"/>
      </w:pPr>
    </w:p>
    <w:p w14:paraId="76F8F255" w14:textId="7BE188BA" w:rsidR="00D811CD" w:rsidRPr="00A209C5" w:rsidRDefault="00FD06BC" w:rsidP="00D811CD">
      <w:pPr>
        <w:pStyle w:val="berschrift1"/>
      </w:pPr>
      <w:r w:rsidRPr="00A209C5">
        <w:t>PRESSEINFORMATION</w:t>
      </w:r>
    </w:p>
    <w:p w14:paraId="4775AA87" w14:textId="77777777" w:rsidR="00D811CD" w:rsidRPr="00A209C5" w:rsidRDefault="00D811CD" w:rsidP="00D811CD"/>
    <w:p w14:paraId="081BDC6E" w14:textId="77777777" w:rsidR="00D811CD" w:rsidRPr="00A209C5" w:rsidRDefault="00D811CD" w:rsidP="00D811CD"/>
    <w:p w14:paraId="2FE42434" w14:textId="77777777" w:rsidR="00D811CD" w:rsidRPr="00A209C5" w:rsidRDefault="00D811CD" w:rsidP="00D811CD"/>
    <w:p w14:paraId="5E4DBA3A" w14:textId="2A6F01F3" w:rsidR="00D811CD" w:rsidRPr="00A209C5" w:rsidRDefault="001B36C6" w:rsidP="00D811CD">
      <w:pPr>
        <w:pStyle w:val="berschrift1"/>
        <w:rPr>
          <w:sz w:val="20"/>
          <w:szCs w:val="20"/>
        </w:rPr>
      </w:pPr>
      <w:r w:rsidRPr="00A209C5">
        <w:rPr>
          <w:sz w:val="20"/>
          <w:szCs w:val="20"/>
        </w:rPr>
        <w:t xml:space="preserve">Transformation </w:t>
      </w:r>
      <w:r w:rsidR="00FF2C1A" w:rsidRPr="00A209C5">
        <w:rPr>
          <w:sz w:val="20"/>
          <w:szCs w:val="20"/>
        </w:rPr>
        <w:t>bei der Wilken Software Group</w:t>
      </w:r>
      <w:r w:rsidR="003F5549" w:rsidRPr="00A209C5">
        <w:rPr>
          <w:sz w:val="20"/>
          <w:szCs w:val="20"/>
        </w:rPr>
        <w:t>:</w:t>
      </w:r>
      <w:r w:rsidR="00FF2C1A" w:rsidRPr="00A209C5">
        <w:rPr>
          <w:sz w:val="20"/>
          <w:szCs w:val="20"/>
        </w:rPr>
        <w:t xml:space="preserve"> </w:t>
      </w:r>
    </w:p>
    <w:p w14:paraId="2B48CA44" w14:textId="56BC5EA2" w:rsidR="00D41AE8" w:rsidRPr="00A209C5" w:rsidRDefault="00FF2C1A" w:rsidP="007A62BB">
      <w:pPr>
        <w:pStyle w:val="berschrift1"/>
      </w:pPr>
      <w:r w:rsidRPr="00A209C5">
        <w:t>„</w:t>
      </w:r>
      <w:r w:rsidR="006F235E" w:rsidRPr="00A209C5">
        <w:t>Dieses Jahr war eine Schlüsselphase für unser weiteres Wachstum</w:t>
      </w:r>
      <w:r w:rsidRPr="00A209C5">
        <w:t>“</w:t>
      </w:r>
    </w:p>
    <w:p w14:paraId="5FCCA1FD" w14:textId="1EF088EC" w:rsidR="00585DCE" w:rsidRPr="00A209C5" w:rsidRDefault="00585DCE" w:rsidP="00585DCE">
      <w:pPr>
        <w:spacing w:after="120"/>
        <w:rPr>
          <w:rFonts w:cs="Arial"/>
          <w:sz w:val="20"/>
          <w:szCs w:val="20"/>
        </w:rPr>
      </w:pPr>
    </w:p>
    <w:p w14:paraId="29347A67" w14:textId="2A85E57C" w:rsidR="00585DCE" w:rsidRPr="00A209C5" w:rsidRDefault="00C20ED4" w:rsidP="0BC3A07B">
      <w:pPr>
        <w:pStyle w:val="Listenabsatz"/>
        <w:numPr>
          <w:ilvl w:val="0"/>
          <w:numId w:val="1"/>
        </w:numPr>
        <w:spacing w:after="120"/>
        <w:ind w:left="357" w:hanging="357"/>
        <w:rPr>
          <w:rFonts w:cs="Arial"/>
          <w:sz w:val="20"/>
          <w:szCs w:val="20"/>
        </w:rPr>
      </w:pPr>
      <w:r w:rsidRPr="00A209C5">
        <w:rPr>
          <w:rFonts w:cs="Arial"/>
          <w:sz w:val="20"/>
          <w:szCs w:val="20"/>
        </w:rPr>
        <w:t>Fortgesetzter Wachstumskurs</w:t>
      </w:r>
      <w:r w:rsidR="19C8187B" w:rsidRPr="00A209C5">
        <w:rPr>
          <w:rFonts w:cs="Arial"/>
          <w:sz w:val="20"/>
          <w:szCs w:val="20"/>
        </w:rPr>
        <w:t xml:space="preserve"> mit </w:t>
      </w:r>
      <w:r w:rsidR="00774847" w:rsidRPr="00A209C5">
        <w:rPr>
          <w:rFonts w:cs="Arial"/>
          <w:sz w:val="20"/>
          <w:szCs w:val="20"/>
        </w:rPr>
        <w:t xml:space="preserve">über 70 Millionen Euro </w:t>
      </w:r>
      <w:r w:rsidR="19C8187B" w:rsidRPr="00A209C5">
        <w:rPr>
          <w:rFonts w:cs="Arial"/>
          <w:sz w:val="20"/>
          <w:szCs w:val="20"/>
        </w:rPr>
        <w:t>Umsatz</w:t>
      </w:r>
      <w:r w:rsidR="00774847" w:rsidRPr="00A209C5">
        <w:rPr>
          <w:rFonts w:cs="Arial"/>
          <w:sz w:val="20"/>
          <w:szCs w:val="20"/>
        </w:rPr>
        <w:t xml:space="preserve"> im Vergleich zu </w:t>
      </w:r>
      <w:r w:rsidR="00232A1A" w:rsidRPr="00A209C5">
        <w:rPr>
          <w:rFonts w:cs="Arial"/>
          <w:sz w:val="20"/>
          <w:szCs w:val="20"/>
        </w:rPr>
        <w:t xml:space="preserve">62 Millionen </w:t>
      </w:r>
      <w:proofErr w:type="gramStart"/>
      <w:r w:rsidR="00232A1A" w:rsidRPr="00A209C5">
        <w:rPr>
          <w:rFonts w:cs="Arial"/>
          <w:sz w:val="20"/>
          <w:szCs w:val="20"/>
        </w:rPr>
        <w:t>in 2023</w:t>
      </w:r>
      <w:proofErr w:type="gramEnd"/>
      <w:r w:rsidR="19C8187B" w:rsidRPr="00A209C5">
        <w:rPr>
          <w:rFonts w:cs="Arial"/>
          <w:sz w:val="20"/>
          <w:szCs w:val="20"/>
        </w:rPr>
        <w:t xml:space="preserve"> </w:t>
      </w:r>
    </w:p>
    <w:p w14:paraId="798C5829" w14:textId="50D6D532" w:rsidR="00C20ED4" w:rsidRPr="00A209C5" w:rsidRDefault="00C20ED4" w:rsidP="723595FE">
      <w:pPr>
        <w:pStyle w:val="Listenabsatz"/>
        <w:numPr>
          <w:ilvl w:val="0"/>
          <w:numId w:val="1"/>
        </w:numPr>
        <w:spacing w:after="120"/>
        <w:ind w:left="357" w:hanging="357"/>
        <w:rPr>
          <w:rFonts w:cs="Arial"/>
          <w:sz w:val="20"/>
          <w:szCs w:val="20"/>
        </w:rPr>
      </w:pPr>
      <w:r w:rsidRPr="00A209C5">
        <w:rPr>
          <w:rFonts w:cs="Arial"/>
          <w:sz w:val="20"/>
          <w:szCs w:val="20"/>
        </w:rPr>
        <w:t xml:space="preserve">Starke Position im </w:t>
      </w:r>
      <w:r w:rsidR="00F31787" w:rsidRPr="00A209C5">
        <w:rPr>
          <w:rFonts w:cs="Arial"/>
          <w:sz w:val="20"/>
          <w:szCs w:val="20"/>
        </w:rPr>
        <w:t>Geschäftsb</w:t>
      </w:r>
      <w:r w:rsidRPr="00A209C5">
        <w:rPr>
          <w:rFonts w:cs="Arial"/>
          <w:sz w:val="20"/>
          <w:szCs w:val="20"/>
        </w:rPr>
        <w:t xml:space="preserve">ereich Gesundheit </w:t>
      </w:r>
      <w:r w:rsidR="00F31787" w:rsidRPr="00A209C5">
        <w:rPr>
          <w:rFonts w:cs="Arial"/>
          <w:sz w:val="20"/>
          <w:szCs w:val="20"/>
        </w:rPr>
        <w:t>&amp;</w:t>
      </w:r>
      <w:r w:rsidRPr="00A209C5">
        <w:rPr>
          <w:rFonts w:cs="Arial"/>
          <w:sz w:val="20"/>
          <w:szCs w:val="20"/>
        </w:rPr>
        <w:t xml:space="preserve"> Soziales mit 48 relevanten Vertragsabschlüssen</w:t>
      </w:r>
    </w:p>
    <w:p w14:paraId="032FE3EE" w14:textId="7DA33F2D" w:rsidR="00F31787" w:rsidRPr="00A209C5" w:rsidRDefault="00F31787" w:rsidP="723595FE">
      <w:pPr>
        <w:pStyle w:val="Listenabsatz"/>
        <w:numPr>
          <w:ilvl w:val="0"/>
          <w:numId w:val="1"/>
        </w:numPr>
        <w:spacing w:after="120"/>
        <w:ind w:left="357" w:hanging="357"/>
        <w:rPr>
          <w:rFonts w:cs="Arial"/>
          <w:sz w:val="20"/>
          <w:szCs w:val="20"/>
        </w:rPr>
      </w:pPr>
      <w:r w:rsidRPr="00A209C5">
        <w:rPr>
          <w:rFonts w:cs="Arial"/>
          <w:sz w:val="20"/>
          <w:szCs w:val="20"/>
        </w:rPr>
        <w:t xml:space="preserve">Marktgang mit neuer </w:t>
      </w:r>
      <w:r w:rsidR="007F0EC9" w:rsidRPr="00A209C5">
        <w:rPr>
          <w:rFonts w:cs="Arial"/>
          <w:sz w:val="20"/>
          <w:szCs w:val="20"/>
        </w:rPr>
        <w:t>C</w:t>
      </w:r>
      <w:r w:rsidRPr="00A209C5">
        <w:rPr>
          <w:rFonts w:cs="Arial"/>
          <w:sz w:val="20"/>
          <w:szCs w:val="20"/>
        </w:rPr>
        <w:t>loud-</w:t>
      </w:r>
      <w:r w:rsidR="007F0EC9" w:rsidRPr="00A209C5">
        <w:rPr>
          <w:rFonts w:cs="Arial"/>
          <w:sz w:val="20"/>
          <w:szCs w:val="20"/>
        </w:rPr>
        <w:t>N</w:t>
      </w:r>
      <w:r w:rsidRPr="00A209C5">
        <w:rPr>
          <w:rFonts w:cs="Arial"/>
          <w:sz w:val="20"/>
          <w:szCs w:val="20"/>
        </w:rPr>
        <w:t>ative-Entwicklung für die Versorgungswirtschaft</w:t>
      </w:r>
    </w:p>
    <w:p w14:paraId="7FC57105" w14:textId="58B0C2EE" w:rsidR="00800417" w:rsidRPr="00A209C5" w:rsidRDefault="00F8237D" w:rsidP="00F31787">
      <w:pPr>
        <w:pStyle w:val="Listenabsatz"/>
        <w:numPr>
          <w:ilvl w:val="0"/>
          <w:numId w:val="1"/>
        </w:numPr>
        <w:spacing w:after="120"/>
        <w:ind w:left="357" w:hanging="357"/>
        <w:contextualSpacing w:val="0"/>
        <w:rPr>
          <w:rFonts w:cs="Arial"/>
          <w:sz w:val="20"/>
          <w:szCs w:val="20"/>
        </w:rPr>
      </w:pPr>
      <w:r w:rsidRPr="00A209C5">
        <w:rPr>
          <w:rFonts w:cs="Arial"/>
          <w:sz w:val="20"/>
          <w:szCs w:val="20"/>
        </w:rPr>
        <w:t>Neubau am Standort Greven schafft zusätzlichen Raum</w:t>
      </w:r>
      <w:r w:rsidR="00C20ED4" w:rsidRPr="00A209C5">
        <w:rPr>
          <w:rFonts w:cs="Arial"/>
          <w:sz w:val="20"/>
          <w:szCs w:val="20"/>
        </w:rPr>
        <w:t xml:space="preserve"> für weitere Arbeitsplätze</w:t>
      </w:r>
    </w:p>
    <w:p w14:paraId="22480599" w14:textId="77777777" w:rsidR="00D811CD" w:rsidRPr="00A209C5" w:rsidRDefault="00D811CD" w:rsidP="00D811CD">
      <w:pPr>
        <w:rPr>
          <w:sz w:val="20"/>
          <w:szCs w:val="20"/>
        </w:rPr>
      </w:pPr>
    </w:p>
    <w:p w14:paraId="0442712A" w14:textId="2ABF8EB0" w:rsidR="00B73C33" w:rsidRPr="00A209C5" w:rsidRDefault="00D811CD" w:rsidP="004368D6">
      <w:pPr>
        <w:rPr>
          <w:rFonts w:cs="Arial"/>
          <w:b/>
          <w:bCs/>
          <w:sz w:val="20"/>
          <w:szCs w:val="20"/>
        </w:rPr>
      </w:pPr>
      <w:r w:rsidRPr="00A209C5">
        <w:rPr>
          <w:rFonts w:cs="Arial"/>
          <w:b/>
          <w:bCs/>
          <w:sz w:val="20"/>
          <w:szCs w:val="20"/>
        </w:rPr>
        <w:t xml:space="preserve">ULM/GREVEN, </w:t>
      </w:r>
      <w:r w:rsidR="00FA03D6" w:rsidRPr="00A209C5">
        <w:rPr>
          <w:rFonts w:cs="Arial"/>
          <w:b/>
          <w:bCs/>
          <w:sz w:val="20"/>
          <w:szCs w:val="20"/>
        </w:rPr>
        <w:t>1</w:t>
      </w:r>
      <w:r w:rsidR="001C5917" w:rsidRPr="00A209C5">
        <w:rPr>
          <w:rFonts w:cs="Arial"/>
          <w:b/>
          <w:bCs/>
          <w:sz w:val="20"/>
          <w:szCs w:val="20"/>
        </w:rPr>
        <w:t>8</w:t>
      </w:r>
      <w:r w:rsidR="004368D6" w:rsidRPr="00A209C5">
        <w:rPr>
          <w:rFonts w:cs="Arial"/>
          <w:b/>
          <w:bCs/>
          <w:sz w:val="20"/>
          <w:szCs w:val="20"/>
        </w:rPr>
        <w:t>.</w:t>
      </w:r>
      <w:r w:rsidR="002A4B7B" w:rsidRPr="00A209C5">
        <w:rPr>
          <w:rFonts w:cs="Arial"/>
          <w:b/>
          <w:bCs/>
          <w:sz w:val="20"/>
          <w:szCs w:val="20"/>
        </w:rPr>
        <w:t>1</w:t>
      </w:r>
      <w:r w:rsidR="00A325DE" w:rsidRPr="00A209C5">
        <w:rPr>
          <w:rFonts w:cs="Arial"/>
          <w:b/>
          <w:bCs/>
          <w:sz w:val="20"/>
          <w:szCs w:val="20"/>
        </w:rPr>
        <w:t>2</w:t>
      </w:r>
      <w:r w:rsidR="002A4B7B" w:rsidRPr="00A209C5">
        <w:rPr>
          <w:rFonts w:cs="Arial"/>
          <w:b/>
          <w:bCs/>
          <w:sz w:val="20"/>
          <w:szCs w:val="20"/>
        </w:rPr>
        <w:t>.</w:t>
      </w:r>
      <w:r w:rsidRPr="00A209C5">
        <w:rPr>
          <w:rFonts w:cs="Arial"/>
          <w:b/>
          <w:bCs/>
          <w:sz w:val="20"/>
          <w:szCs w:val="20"/>
        </w:rPr>
        <w:t>2024.</w:t>
      </w:r>
      <w:r w:rsidR="00DB4F9D" w:rsidRPr="00A209C5">
        <w:rPr>
          <w:rFonts w:cs="Arial"/>
          <w:b/>
          <w:bCs/>
          <w:sz w:val="20"/>
          <w:szCs w:val="20"/>
        </w:rPr>
        <w:t xml:space="preserve"> Die Wilken Software Group befindet sich auf Wachstumskurs</w:t>
      </w:r>
      <w:r w:rsidR="0076163D" w:rsidRPr="00A209C5">
        <w:rPr>
          <w:rFonts w:cs="Arial"/>
          <w:b/>
          <w:bCs/>
          <w:sz w:val="20"/>
          <w:szCs w:val="20"/>
        </w:rPr>
        <w:t>.</w:t>
      </w:r>
      <w:r w:rsidR="00DB4F9D" w:rsidRPr="00A209C5">
        <w:rPr>
          <w:rFonts w:cs="Arial"/>
          <w:b/>
          <w:bCs/>
          <w:sz w:val="20"/>
          <w:szCs w:val="20"/>
        </w:rPr>
        <w:t xml:space="preserve"> Ob </w:t>
      </w:r>
      <w:r w:rsidR="00B73C33" w:rsidRPr="00A209C5">
        <w:rPr>
          <w:rFonts w:cs="Arial"/>
          <w:b/>
          <w:bCs/>
          <w:sz w:val="20"/>
          <w:szCs w:val="20"/>
        </w:rPr>
        <w:t>Umsatz</w:t>
      </w:r>
      <w:r w:rsidR="00DB4F9D" w:rsidRPr="00A209C5">
        <w:rPr>
          <w:rFonts w:cs="Arial"/>
          <w:b/>
          <w:bCs/>
          <w:sz w:val="20"/>
          <w:szCs w:val="20"/>
        </w:rPr>
        <w:t xml:space="preserve">, </w:t>
      </w:r>
      <w:r w:rsidR="00FF2C1A" w:rsidRPr="00A209C5">
        <w:rPr>
          <w:rFonts w:cs="Arial"/>
          <w:b/>
          <w:bCs/>
          <w:sz w:val="20"/>
          <w:szCs w:val="20"/>
        </w:rPr>
        <w:t>Vertragsabschlüsse</w:t>
      </w:r>
      <w:r w:rsidR="00DB4F9D" w:rsidRPr="00A209C5">
        <w:rPr>
          <w:rFonts w:cs="Arial"/>
          <w:b/>
          <w:bCs/>
          <w:sz w:val="20"/>
          <w:szCs w:val="20"/>
        </w:rPr>
        <w:t xml:space="preserve">, Anzahl der Mitarbeitenden oder Investitionen: </w:t>
      </w:r>
      <w:r w:rsidR="0076163D" w:rsidRPr="00A209C5">
        <w:rPr>
          <w:rFonts w:cs="Arial"/>
          <w:b/>
          <w:bCs/>
          <w:sz w:val="20"/>
          <w:szCs w:val="20"/>
        </w:rPr>
        <w:t xml:space="preserve">Während </w:t>
      </w:r>
      <w:r w:rsidR="00505406" w:rsidRPr="00A209C5">
        <w:rPr>
          <w:rFonts w:cs="Arial"/>
          <w:b/>
          <w:bCs/>
          <w:sz w:val="20"/>
          <w:szCs w:val="20"/>
        </w:rPr>
        <w:t xml:space="preserve">sich </w:t>
      </w:r>
      <w:r w:rsidR="003B7535" w:rsidRPr="00A209C5">
        <w:rPr>
          <w:rFonts w:cs="Arial"/>
          <w:b/>
          <w:bCs/>
          <w:sz w:val="20"/>
          <w:szCs w:val="20"/>
        </w:rPr>
        <w:t xml:space="preserve">die Stimmung in der </w:t>
      </w:r>
      <w:r w:rsidR="0076163D" w:rsidRPr="00A209C5">
        <w:rPr>
          <w:rFonts w:cs="Arial"/>
          <w:b/>
          <w:bCs/>
          <w:sz w:val="20"/>
          <w:szCs w:val="20"/>
        </w:rPr>
        <w:t>deutsche</w:t>
      </w:r>
      <w:r w:rsidR="003B7535" w:rsidRPr="00A209C5">
        <w:rPr>
          <w:rFonts w:cs="Arial"/>
          <w:b/>
          <w:bCs/>
          <w:sz w:val="20"/>
          <w:szCs w:val="20"/>
        </w:rPr>
        <w:t>n</w:t>
      </w:r>
      <w:r w:rsidR="0076163D" w:rsidRPr="00A209C5">
        <w:rPr>
          <w:rFonts w:cs="Arial"/>
          <w:b/>
          <w:bCs/>
          <w:sz w:val="20"/>
          <w:szCs w:val="20"/>
        </w:rPr>
        <w:t xml:space="preserve"> Wirtschaft</w:t>
      </w:r>
      <w:r w:rsidR="009A4247" w:rsidRPr="00A209C5">
        <w:rPr>
          <w:rFonts w:cs="Arial"/>
          <w:b/>
          <w:bCs/>
          <w:sz w:val="20"/>
          <w:szCs w:val="20"/>
        </w:rPr>
        <w:t xml:space="preserve"> </w:t>
      </w:r>
      <w:r w:rsidR="00505406" w:rsidRPr="00A209C5">
        <w:rPr>
          <w:rFonts w:cs="Arial"/>
          <w:b/>
          <w:bCs/>
          <w:sz w:val="20"/>
          <w:szCs w:val="20"/>
        </w:rPr>
        <w:t>aktuell</w:t>
      </w:r>
      <w:r w:rsidR="0076163D" w:rsidRPr="00A209C5">
        <w:rPr>
          <w:rFonts w:cs="Arial"/>
          <w:b/>
          <w:bCs/>
          <w:sz w:val="20"/>
          <w:szCs w:val="20"/>
        </w:rPr>
        <w:t xml:space="preserve"> </w:t>
      </w:r>
      <w:proofErr w:type="gramStart"/>
      <w:r w:rsidR="003B7535" w:rsidRPr="00A209C5">
        <w:rPr>
          <w:rFonts w:cs="Arial"/>
          <w:b/>
          <w:bCs/>
          <w:sz w:val="20"/>
          <w:szCs w:val="20"/>
        </w:rPr>
        <w:t>trüb</w:t>
      </w:r>
      <w:r w:rsidR="00505406" w:rsidRPr="00A209C5">
        <w:rPr>
          <w:rFonts w:cs="Arial"/>
          <w:b/>
          <w:bCs/>
          <w:sz w:val="20"/>
          <w:szCs w:val="20"/>
        </w:rPr>
        <w:t>t</w:t>
      </w:r>
      <w:proofErr w:type="gramEnd"/>
      <w:r w:rsidR="00585DCE" w:rsidRPr="00A209C5">
        <w:rPr>
          <w:rStyle w:val="Funotenzeichen"/>
          <w:rFonts w:cs="Arial"/>
          <w:b/>
          <w:bCs/>
          <w:sz w:val="20"/>
          <w:szCs w:val="20"/>
        </w:rPr>
        <w:footnoteReference w:id="2"/>
      </w:r>
      <w:r w:rsidR="00585DCE" w:rsidRPr="00A209C5">
        <w:rPr>
          <w:rFonts w:cs="Arial"/>
          <w:b/>
          <w:bCs/>
          <w:sz w:val="20"/>
          <w:szCs w:val="20"/>
        </w:rPr>
        <w:t xml:space="preserve">, </w:t>
      </w:r>
      <w:r w:rsidR="00B73C33" w:rsidRPr="00A209C5">
        <w:rPr>
          <w:rFonts w:cs="Arial"/>
          <w:b/>
          <w:bCs/>
          <w:sz w:val="20"/>
          <w:szCs w:val="20"/>
        </w:rPr>
        <w:t>legt</w:t>
      </w:r>
      <w:r w:rsidR="00585DCE" w:rsidRPr="00A209C5">
        <w:rPr>
          <w:rFonts w:cs="Arial"/>
          <w:b/>
          <w:bCs/>
          <w:sz w:val="20"/>
          <w:szCs w:val="20"/>
        </w:rPr>
        <w:t xml:space="preserve"> das </w:t>
      </w:r>
      <w:r w:rsidR="0076163D" w:rsidRPr="00A209C5">
        <w:rPr>
          <w:rFonts w:cs="Arial"/>
          <w:b/>
          <w:bCs/>
          <w:sz w:val="20"/>
          <w:szCs w:val="20"/>
        </w:rPr>
        <w:t xml:space="preserve">Tech-Unternehmen mit </w:t>
      </w:r>
      <w:r w:rsidR="0024529E" w:rsidRPr="00A209C5">
        <w:rPr>
          <w:rFonts w:cs="Arial"/>
          <w:b/>
          <w:bCs/>
          <w:sz w:val="20"/>
          <w:szCs w:val="20"/>
        </w:rPr>
        <w:t xml:space="preserve">Sitz </w:t>
      </w:r>
      <w:r w:rsidR="0076163D" w:rsidRPr="00A209C5">
        <w:rPr>
          <w:rFonts w:cs="Arial"/>
          <w:b/>
          <w:bCs/>
          <w:sz w:val="20"/>
          <w:szCs w:val="20"/>
        </w:rPr>
        <w:t>in Ulm</w:t>
      </w:r>
      <w:r w:rsidR="00B73C33" w:rsidRPr="00A209C5">
        <w:rPr>
          <w:rFonts w:cs="Arial"/>
          <w:b/>
          <w:bCs/>
          <w:sz w:val="20"/>
          <w:szCs w:val="20"/>
        </w:rPr>
        <w:t xml:space="preserve"> </w:t>
      </w:r>
      <w:r w:rsidR="7989A506" w:rsidRPr="00A209C5">
        <w:rPr>
          <w:rFonts w:cs="Arial"/>
          <w:b/>
          <w:bCs/>
          <w:sz w:val="20"/>
          <w:szCs w:val="20"/>
        </w:rPr>
        <w:t xml:space="preserve">beträchtliche </w:t>
      </w:r>
      <w:r w:rsidR="00B73C33" w:rsidRPr="00A209C5">
        <w:rPr>
          <w:rFonts w:cs="Arial"/>
          <w:b/>
          <w:bCs/>
          <w:sz w:val="20"/>
          <w:szCs w:val="20"/>
        </w:rPr>
        <w:t>Wachstumszahlen vor.</w:t>
      </w:r>
      <w:r w:rsidR="002C4776" w:rsidRPr="00A209C5">
        <w:rPr>
          <w:rFonts w:cs="Arial"/>
          <w:b/>
          <w:bCs/>
          <w:sz w:val="20"/>
          <w:szCs w:val="20"/>
        </w:rPr>
        <w:t xml:space="preserve"> Die positive Entwicklung </w:t>
      </w:r>
      <w:r w:rsidR="003B7535" w:rsidRPr="00A209C5">
        <w:rPr>
          <w:rFonts w:cs="Arial"/>
          <w:b/>
          <w:bCs/>
          <w:sz w:val="20"/>
          <w:szCs w:val="20"/>
        </w:rPr>
        <w:t>sieht</w:t>
      </w:r>
      <w:r w:rsidR="002C4776" w:rsidRPr="00A209C5">
        <w:rPr>
          <w:rFonts w:cs="Arial"/>
          <w:b/>
          <w:bCs/>
          <w:sz w:val="20"/>
          <w:szCs w:val="20"/>
        </w:rPr>
        <w:t xml:space="preserve"> Dominik Schwärzel, CEO der Wilken Software Group, </w:t>
      </w:r>
      <w:r w:rsidR="003B7535" w:rsidRPr="00A209C5">
        <w:rPr>
          <w:rFonts w:cs="Arial"/>
          <w:b/>
          <w:bCs/>
          <w:sz w:val="20"/>
          <w:szCs w:val="20"/>
        </w:rPr>
        <w:t xml:space="preserve">im </w:t>
      </w:r>
      <w:r w:rsidR="002C4776" w:rsidRPr="00A209C5">
        <w:rPr>
          <w:rFonts w:cs="Arial"/>
          <w:b/>
          <w:bCs/>
          <w:sz w:val="20"/>
          <w:szCs w:val="20"/>
        </w:rPr>
        <w:t xml:space="preserve">Kontext der </w:t>
      </w:r>
      <w:r w:rsidR="001F12E7" w:rsidRPr="00A209C5">
        <w:rPr>
          <w:rFonts w:cs="Arial"/>
          <w:b/>
          <w:bCs/>
          <w:sz w:val="20"/>
          <w:szCs w:val="20"/>
        </w:rPr>
        <w:t>Transformation</w:t>
      </w:r>
      <w:r w:rsidR="002C4776" w:rsidRPr="00A209C5">
        <w:rPr>
          <w:rFonts w:cs="Arial"/>
          <w:b/>
          <w:bCs/>
          <w:sz w:val="20"/>
          <w:szCs w:val="20"/>
        </w:rPr>
        <w:t xml:space="preserve">, die das Unternehmen </w:t>
      </w:r>
      <w:r w:rsidR="003B7535" w:rsidRPr="00A209C5">
        <w:rPr>
          <w:rFonts w:cs="Arial"/>
          <w:b/>
          <w:bCs/>
          <w:sz w:val="20"/>
          <w:szCs w:val="20"/>
        </w:rPr>
        <w:t>vor drei Jahren gestartet hat und</w:t>
      </w:r>
      <w:r w:rsidR="04A55E8D" w:rsidRPr="00A209C5">
        <w:rPr>
          <w:rFonts w:cs="Arial"/>
          <w:b/>
          <w:bCs/>
          <w:sz w:val="20"/>
          <w:szCs w:val="20"/>
        </w:rPr>
        <w:t xml:space="preserve"> im Mai</w:t>
      </w:r>
      <w:r w:rsidR="003B7535" w:rsidRPr="00A209C5">
        <w:rPr>
          <w:rFonts w:cs="Arial"/>
          <w:b/>
          <w:bCs/>
          <w:sz w:val="20"/>
          <w:szCs w:val="20"/>
        </w:rPr>
        <w:t xml:space="preserve"> </w:t>
      </w:r>
      <w:r w:rsidR="002C4776" w:rsidRPr="00A209C5">
        <w:rPr>
          <w:rFonts w:cs="Arial"/>
          <w:b/>
          <w:bCs/>
          <w:sz w:val="20"/>
          <w:szCs w:val="20"/>
        </w:rPr>
        <w:t xml:space="preserve">2024 </w:t>
      </w:r>
      <w:r w:rsidR="00F31787" w:rsidRPr="00A209C5">
        <w:rPr>
          <w:rFonts w:cs="Arial"/>
          <w:b/>
          <w:bCs/>
          <w:sz w:val="20"/>
          <w:szCs w:val="20"/>
        </w:rPr>
        <w:t>mit der Vorstellung des neuen Markenauftritt</w:t>
      </w:r>
      <w:r w:rsidR="007F0EC9" w:rsidRPr="00A209C5">
        <w:rPr>
          <w:rFonts w:cs="Arial"/>
          <w:b/>
          <w:bCs/>
          <w:sz w:val="20"/>
          <w:szCs w:val="20"/>
        </w:rPr>
        <w:t>s</w:t>
      </w:r>
      <w:r w:rsidR="00F31787" w:rsidRPr="00A209C5">
        <w:rPr>
          <w:rFonts w:cs="Arial"/>
          <w:b/>
          <w:bCs/>
          <w:sz w:val="20"/>
          <w:szCs w:val="20"/>
        </w:rPr>
        <w:t xml:space="preserve"> untermauerte. </w:t>
      </w:r>
    </w:p>
    <w:p w14:paraId="716A0037" w14:textId="77777777" w:rsidR="00444801" w:rsidRPr="00A209C5" w:rsidRDefault="00444801" w:rsidP="004368D6">
      <w:pPr>
        <w:rPr>
          <w:rFonts w:cs="Arial"/>
          <w:b/>
          <w:bCs/>
          <w:sz w:val="20"/>
          <w:szCs w:val="20"/>
        </w:rPr>
      </w:pPr>
    </w:p>
    <w:p w14:paraId="7A4C06BC" w14:textId="48E904E4" w:rsidR="00666138" w:rsidRPr="00A209C5" w:rsidRDefault="00444801" w:rsidP="004368D6">
      <w:pPr>
        <w:rPr>
          <w:rFonts w:cs="Arial"/>
          <w:sz w:val="20"/>
          <w:szCs w:val="20"/>
        </w:rPr>
      </w:pPr>
      <w:r w:rsidRPr="00A209C5">
        <w:rPr>
          <w:rFonts w:cs="Arial"/>
          <w:sz w:val="20"/>
          <w:szCs w:val="20"/>
        </w:rPr>
        <w:t xml:space="preserve">Mit </w:t>
      </w:r>
      <w:r w:rsidR="1E512D8A" w:rsidRPr="00A209C5">
        <w:rPr>
          <w:rFonts w:cs="Arial"/>
          <w:sz w:val="20"/>
          <w:szCs w:val="20"/>
        </w:rPr>
        <w:t>einem</w:t>
      </w:r>
      <w:r w:rsidRPr="00A209C5">
        <w:rPr>
          <w:rFonts w:cs="Arial"/>
          <w:sz w:val="20"/>
          <w:szCs w:val="20"/>
        </w:rPr>
        <w:t xml:space="preserve"> </w:t>
      </w:r>
      <w:r w:rsidR="008108B0" w:rsidRPr="00A209C5">
        <w:rPr>
          <w:rFonts w:cs="Arial"/>
          <w:sz w:val="20"/>
          <w:szCs w:val="20"/>
        </w:rPr>
        <w:t xml:space="preserve">Umsatz </w:t>
      </w:r>
      <w:r w:rsidRPr="00A209C5">
        <w:rPr>
          <w:rFonts w:cs="Arial"/>
          <w:sz w:val="20"/>
          <w:szCs w:val="20"/>
        </w:rPr>
        <w:t>von</w:t>
      </w:r>
      <w:r w:rsidR="0024529E" w:rsidRPr="00A209C5">
        <w:rPr>
          <w:rFonts w:cs="Arial"/>
          <w:sz w:val="20"/>
          <w:szCs w:val="20"/>
        </w:rPr>
        <w:t xml:space="preserve"> </w:t>
      </w:r>
      <w:r w:rsidR="13FB98A7" w:rsidRPr="00A209C5">
        <w:rPr>
          <w:rFonts w:cs="Arial"/>
          <w:sz w:val="20"/>
          <w:szCs w:val="20"/>
        </w:rPr>
        <w:t xml:space="preserve">über 70 </w:t>
      </w:r>
      <w:r w:rsidR="0024529E" w:rsidRPr="00A209C5">
        <w:rPr>
          <w:rFonts w:cs="Arial"/>
          <w:sz w:val="20"/>
          <w:szCs w:val="20"/>
        </w:rPr>
        <w:t>Millionen Euro</w:t>
      </w:r>
      <w:r w:rsidR="003B7535" w:rsidRPr="00A209C5">
        <w:rPr>
          <w:rFonts w:cs="Arial"/>
          <w:sz w:val="20"/>
          <w:szCs w:val="20"/>
        </w:rPr>
        <w:t xml:space="preserve"> </w:t>
      </w:r>
      <w:r w:rsidR="0024529E" w:rsidRPr="00A209C5">
        <w:rPr>
          <w:rFonts w:cs="Arial"/>
          <w:sz w:val="20"/>
          <w:szCs w:val="20"/>
        </w:rPr>
        <w:t xml:space="preserve">im Vergleich zu </w:t>
      </w:r>
      <w:r w:rsidR="008108B0" w:rsidRPr="00A209C5">
        <w:rPr>
          <w:rFonts w:cs="Arial"/>
          <w:sz w:val="20"/>
          <w:szCs w:val="20"/>
        </w:rPr>
        <w:t xml:space="preserve">62 </w:t>
      </w:r>
      <w:r w:rsidR="0024529E" w:rsidRPr="00A209C5">
        <w:rPr>
          <w:rFonts w:cs="Arial"/>
          <w:sz w:val="20"/>
          <w:szCs w:val="20"/>
        </w:rPr>
        <w:t>Millionen im Vorjahr schließt die Wilken Software Group das Jahr 2024 ab und setzt den Wachstumskurs aus den Vorjahren fort</w:t>
      </w:r>
      <w:r w:rsidR="00D41AE8" w:rsidRPr="00A209C5">
        <w:rPr>
          <w:rFonts w:cs="Arial"/>
          <w:sz w:val="20"/>
          <w:szCs w:val="20"/>
        </w:rPr>
        <w:t xml:space="preserve">. </w:t>
      </w:r>
      <w:r w:rsidR="001C5917" w:rsidRPr="00A209C5">
        <w:rPr>
          <w:rFonts w:cs="Arial"/>
          <w:sz w:val="20"/>
          <w:szCs w:val="20"/>
        </w:rPr>
        <w:t>D</w:t>
      </w:r>
      <w:r w:rsidR="0024529E" w:rsidRPr="00A209C5">
        <w:rPr>
          <w:rFonts w:cs="Arial"/>
          <w:sz w:val="20"/>
          <w:szCs w:val="20"/>
        </w:rPr>
        <w:t xml:space="preserve">as Ergebnis vor Zinsen und Steuern (EBIT) </w:t>
      </w:r>
      <w:r w:rsidR="001C5917" w:rsidRPr="00A209C5">
        <w:rPr>
          <w:rFonts w:cs="Arial"/>
          <w:sz w:val="20"/>
          <w:szCs w:val="20"/>
        </w:rPr>
        <w:t xml:space="preserve">verdoppelte sich </w:t>
      </w:r>
      <w:r w:rsidR="0024529E" w:rsidRPr="00A209C5">
        <w:rPr>
          <w:rFonts w:cs="Arial"/>
          <w:sz w:val="20"/>
          <w:szCs w:val="20"/>
        </w:rPr>
        <w:t xml:space="preserve">im gleichen Zeitraum </w:t>
      </w:r>
      <w:r w:rsidR="001C5917" w:rsidRPr="00A209C5">
        <w:rPr>
          <w:rFonts w:cs="Arial"/>
          <w:sz w:val="20"/>
          <w:szCs w:val="20"/>
        </w:rPr>
        <w:t xml:space="preserve">nahezu. </w:t>
      </w:r>
      <w:r w:rsidR="00666138" w:rsidRPr="00A209C5">
        <w:rPr>
          <w:rFonts w:cs="Arial"/>
          <w:sz w:val="20"/>
          <w:szCs w:val="20"/>
        </w:rPr>
        <w:t xml:space="preserve">„Einen wesentlichen Beitrag </w:t>
      </w:r>
      <w:r w:rsidR="00F56A4A" w:rsidRPr="00A209C5">
        <w:rPr>
          <w:rFonts w:cs="Arial"/>
          <w:sz w:val="20"/>
          <w:szCs w:val="20"/>
        </w:rPr>
        <w:t xml:space="preserve">zu unserem </w:t>
      </w:r>
      <w:r w:rsidR="003B7535" w:rsidRPr="00A209C5">
        <w:rPr>
          <w:rFonts w:cs="Arial"/>
          <w:sz w:val="20"/>
          <w:szCs w:val="20"/>
        </w:rPr>
        <w:t xml:space="preserve">deutlichen </w:t>
      </w:r>
      <w:r w:rsidR="00F56A4A" w:rsidRPr="00A209C5">
        <w:rPr>
          <w:rFonts w:cs="Arial"/>
          <w:sz w:val="20"/>
          <w:szCs w:val="20"/>
        </w:rPr>
        <w:t xml:space="preserve">Geschäftserfolg 2024 </w:t>
      </w:r>
      <w:r w:rsidR="00666138" w:rsidRPr="00A209C5">
        <w:rPr>
          <w:rFonts w:cs="Arial"/>
          <w:sz w:val="20"/>
          <w:szCs w:val="20"/>
        </w:rPr>
        <w:t>hat unsere starke Position im Bereich der Kassenärz</w:t>
      </w:r>
      <w:r w:rsidR="000C6191">
        <w:rPr>
          <w:rFonts w:cs="Arial"/>
          <w:sz w:val="20"/>
          <w:szCs w:val="20"/>
        </w:rPr>
        <w:t>t</w:t>
      </w:r>
      <w:r w:rsidR="00666138" w:rsidRPr="00A209C5">
        <w:rPr>
          <w:rFonts w:cs="Arial"/>
          <w:sz w:val="20"/>
          <w:szCs w:val="20"/>
        </w:rPr>
        <w:t>lichen und Kassenzahnärztlichen</w:t>
      </w:r>
      <w:r w:rsidR="001F12E7" w:rsidRPr="00A209C5">
        <w:rPr>
          <w:rFonts w:cs="Arial"/>
          <w:sz w:val="20"/>
          <w:szCs w:val="20"/>
        </w:rPr>
        <w:t xml:space="preserve"> </w:t>
      </w:r>
      <w:r w:rsidR="00666138" w:rsidRPr="00A209C5">
        <w:rPr>
          <w:rFonts w:cs="Arial"/>
          <w:sz w:val="20"/>
          <w:szCs w:val="20"/>
        </w:rPr>
        <w:t>Vereinigungen</w:t>
      </w:r>
      <w:r w:rsidR="00F56A4A" w:rsidRPr="00A209C5">
        <w:rPr>
          <w:rFonts w:cs="Arial"/>
          <w:sz w:val="20"/>
          <w:szCs w:val="20"/>
        </w:rPr>
        <w:t xml:space="preserve"> sowie den</w:t>
      </w:r>
      <w:r w:rsidR="00666138" w:rsidRPr="00A209C5">
        <w:rPr>
          <w:rFonts w:cs="Arial"/>
          <w:sz w:val="20"/>
          <w:szCs w:val="20"/>
        </w:rPr>
        <w:t xml:space="preserve"> gesetzlichen Krankenkassen und Kirchen </w:t>
      </w:r>
      <w:r w:rsidR="00D41AE8" w:rsidRPr="00A209C5">
        <w:rPr>
          <w:rFonts w:cs="Arial"/>
          <w:sz w:val="20"/>
          <w:szCs w:val="20"/>
        </w:rPr>
        <w:t xml:space="preserve">mit 48 relevanten Vertragsabschlüssen </w:t>
      </w:r>
      <w:proofErr w:type="gramStart"/>
      <w:r w:rsidR="00D41AE8" w:rsidRPr="00A209C5">
        <w:rPr>
          <w:rFonts w:cs="Arial"/>
          <w:sz w:val="20"/>
          <w:szCs w:val="20"/>
        </w:rPr>
        <w:t>in 2024</w:t>
      </w:r>
      <w:proofErr w:type="gramEnd"/>
      <w:r w:rsidR="00D41AE8" w:rsidRPr="00A209C5">
        <w:rPr>
          <w:rFonts w:cs="Arial"/>
          <w:sz w:val="20"/>
          <w:szCs w:val="20"/>
        </w:rPr>
        <w:t xml:space="preserve"> </w:t>
      </w:r>
      <w:r w:rsidR="00666138" w:rsidRPr="00A209C5">
        <w:rPr>
          <w:rFonts w:cs="Arial"/>
          <w:sz w:val="20"/>
          <w:szCs w:val="20"/>
        </w:rPr>
        <w:t>geleistet“, so Dominik Schwärzel. „Auch in der Energiewirtschaft sind wir</w:t>
      </w:r>
      <w:r w:rsidR="00B56DDE" w:rsidRPr="00A209C5">
        <w:rPr>
          <w:rFonts w:cs="Arial"/>
          <w:sz w:val="20"/>
          <w:szCs w:val="20"/>
        </w:rPr>
        <w:t xml:space="preserve"> weiterhin eine feste Größe </w:t>
      </w:r>
      <w:r w:rsidR="00666138" w:rsidRPr="00A209C5">
        <w:rPr>
          <w:rFonts w:cs="Arial"/>
          <w:sz w:val="20"/>
          <w:szCs w:val="20"/>
        </w:rPr>
        <w:t xml:space="preserve">und werden durch unseren Marktgang </w:t>
      </w:r>
      <w:r w:rsidR="0043748C" w:rsidRPr="00A209C5">
        <w:rPr>
          <w:rFonts w:cs="Arial"/>
          <w:sz w:val="20"/>
          <w:szCs w:val="20"/>
        </w:rPr>
        <w:t xml:space="preserve">2025 </w:t>
      </w:r>
      <w:r w:rsidR="00666138" w:rsidRPr="00A209C5">
        <w:rPr>
          <w:rFonts w:cs="Arial"/>
          <w:sz w:val="20"/>
          <w:szCs w:val="20"/>
        </w:rPr>
        <w:t xml:space="preserve">mit einer von </w:t>
      </w:r>
      <w:r w:rsidR="008108B0" w:rsidRPr="00A209C5">
        <w:rPr>
          <w:rFonts w:cs="Arial"/>
          <w:sz w:val="20"/>
          <w:szCs w:val="20"/>
        </w:rPr>
        <w:t>G</w:t>
      </w:r>
      <w:r w:rsidR="00666138" w:rsidRPr="00A209C5">
        <w:rPr>
          <w:rFonts w:cs="Arial"/>
          <w:sz w:val="20"/>
          <w:szCs w:val="20"/>
        </w:rPr>
        <w:t>rund auf neu entwickelten Cloud-Native-Lösung unser Ziel</w:t>
      </w:r>
      <w:r w:rsidR="00F56A4A" w:rsidRPr="00A209C5">
        <w:rPr>
          <w:rFonts w:cs="Arial"/>
          <w:sz w:val="20"/>
          <w:szCs w:val="20"/>
        </w:rPr>
        <w:t xml:space="preserve"> vorantreiben</w:t>
      </w:r>
      <w:r w:rsidR="00666138" w:rsidRPr="00A209C5">
        <w:rPr>
          <w:rFonts w:cs="Arial"/>
          <w:sz w:val="20"/>
          <w:szCs w:val="20"/>
        </w:rPr>
        <w:t xml:space="preserve">, Technologiepartner Nr. 1 </w:t>
      </w:r>
      <w:r w:rsidR="273EC92B" w:rsidRPr="00A209C5">
        <w:rPr>
          <w:rFonts w:cs="Arial"/>
          <w:sz w:val="20"/>
          <w:szCs w:val="20"/>
        </w:rPr>
        <w:t xml:space="preserve">der Versorgungswirtschaft </w:t>
      </w:r>
      <w:r w:rsidR="00666138" w:rsidRPr="00A209C5">
        <w:rPr>
          <w:rFonts w:cs="Arial"/>
          <w:sz w:val="20"/>
          <w:szCs w:val="20"/>
        </w:rPr>
        <w:t>zu sein.“</w:t>
      </w:r>
    </w:p>
    <w:p w14:paraId="6F204C80" w14:textId="77777777" w:rsidR="00FF2C1A" w:rsidRPr="00A209C5" w:rsidRDefault="00FF2C1A" w:rsidP="003F62B8">
      <w:pPr>
        <w:rPr>
          <w:rFonts w:cs="Arial"/>
          <w:sz w:val="20"/>
          <w:szCs w:val="20"/>
        </w:rPr>
      </w:pPr>
    </w:p>
    <w:p w14:paraId="728461A0" w14:textId="57876327" w:rsidR="009C67E0" w:rsidRPr="00A209C5" w:rsidRDefault="00F31787" w:rsidP="00FF2C1A">
      <w:pPr>
        <w:rPr>
          <w:rFonts w:cs="Arial"/>
          <w:b/>
          <w:bCs/>
          <w:sz w:val="20"/>
          <w:szCs w:val="20"/>
        </w:rPr>
      </w:pPr>
      <w:r w:rsidRPr="00A209C5">
        <w:rPr>
          <w:rFonts w:cs="Arial"/>
          <w:b/>
          <w:bCs/>
          <w:sz w:val="20"/>
          <w:szCs w:val="20"/>
        </w:rPr>
        <w:t>Wachstum um 1</w:t>
      </w:r>
      <w:r w:rsidR="00583791" w:rsidRPr="00A209C5">
        <w:rPr>
          <w:rFonts w:cs="Arial"/>
          <w:b/>
          <w:bCs/>
          <w:sz w:val="20"/>
          <w:szCs w:val="20"/>
        </w:rPr>
        <w:t>4</w:t>
      </w:r>
      <w:r w:rsidRPr="00A209C5">
        <w:rPr>
          <w:rFonts w:cs="Arial"/>
          <w:b/>
          <w:bCs/>
          <w:sz w:val="20"/>
          <w:szCs w:val="20"/>
        </w:rPr>
        <w:t xml:space="preserve">0 Neueinstellungen </w:t>
      </w:r>
    </w:p>
    <w:p w14:paraId="4FD5B4E4" w14:textId="4100CAE6" w:rsidR="00FF2C1A" w:rsidRPr="00A209C5" w:rsidRDefault="00FF2C1A" w:rsidP="00FF2C1A">
      <w:pPr>
        <w:rPr>
          <w:rFonts w:cs="Arial"/>
          <w:sz w:val="20"/>
          <w:szCs w:val="20"/>
        </w:rPr>
      </w:pPr>
      <w:r w:rsidRPr="00A209C5">
        <w:rPr>
          <w:rFonts w:cs="Arial"/>
          <w:sz w:val="20"/>
          <w:szCs w:val="20"/>
        </w:rPr>
        <w:t>Die</w:t>
      </w:r>
      <w:r w:rsidR="003F62B8" w:rsidRPr="00A209C5">
        <w:rPr>
          <w:rFonts w:cs="Arial"/>
          <w:sz w:val="20"/>
          <w:szCs w:val="20"/>
        </w:rPr>
        <w:t xml:space="preserve"> Wilken Software Group </w:t>
      </w:r>
      <w:r w:rsidR="009F77B0" w:rsidRPr="00A209C5">
        <w:rPr>
          <w:rFonts w:cs="Arial"/>
          <w:sz w:val="20"/>
          <w:szCs w:val="20"/>
        </w:rPr>
        <w:t>widersetzt</w:t>
      </w:r>
      <w:r w:rsidRPr="00A209C5">
        <w:rPr>
          <w:rFonts w:cs="Arial"/>
          <w:sz w:val="20"/>
          <w:szCs w:val="20"/>
        </w:rPr>
        <w:t xml:space="preserve"> sich der aktuell medienwirksam diskutierten Tendenz </w:t>
      </w:r>
      <w:r w:rsidR="00890A11" w:rsidRPr="00A209C5">
        <w:rPr>
          <w:rFonts w:cs="Arial"/>
          <w:sz w:val="20"/>
          <w:szCs w:val="20"/>
        </w:rPr>
        <w:t>z</w:t>
      </w:r>
      <w:r w:rsidRPr="00A209C5">
        <w:rPr>
          <w:rFonts w:cs="Arial"/>
          <w:sz w:val="20"/>
          <w:szCs w:val="20"/>
        </w:rPr>
        <w:t xml:space="preserve">um Stellenabbau, die 2024 bereits </w:t>
      </w:r>
      <w:r w:rsidR="1DD9EAEE" w:rsidRPr="00A209C5">
        <w:rPr>
          <w:rFonts w:cs="Arial"/>
          <w:sz w:val="20"/>
          <w:szCs w:val="20"/>
        </w:rPr>
        <w:t xml:space="preserve">einige </w:t>
      </w:r>
      <w:r w:rsidRPr="00A209C5">
        <w:rPr>
          <w:rFonts w:cs="Arial"/>
          <w:sz w:val="20"/>
          <w:szCs w:val="20"/>
        </w:rPr>
        <w:t xml:space="preserve">IT-Dienstleister im Energiebereich betraf, und </w:t>
      </w:r>
      <w:r w:rsidR="009F77B0" w:rsidRPr="00A209C5">
        <w:rPr>
          <w:rFonts w:cs="Arial"/>
          <w:sz w:val="20"/>
          <w:szCs w:val="20"/>
        </w:rPr>
        <w:t xml:space="preserve">baut </w:t>
      </w:r>
      <w:r w:rsidR="003F62B8" w:rsidRPr="00A209C5">
        <w:rPr>
          <w:rFonts w:cs="Arial"/>
          <w:sz w:val="20"/>
          <w:szCs w:val="20"/>
        </w:rPr>
        <w:t xml:space="preserve">ihr </w:t>
      </w:r>
      <w:r w:rsidR="009F77B0" w:rsidRPr="00A209C5">
        <w:rPr>
          <w:rFonts w:cs="Arial"/>
          <w:sz w:val="20"/>
          <w:szCs w:val="20"/>
        </w:rPr>
        <w:t xml:space="preserve">Team weiter aus: </w:t>
      </w:r>
      <w:r w:rsidR="0043748C" w:rsidRPr="00A209C5">
        <w:rPr>
          <w:rFonts w:cs="Arial"/>
          <w:sz w:val="20"/>
          <w:szCs w:val="20"/>
        </w:rPr>
        <w:t xml:space="preserve">2024 </w:t>
      </w:r>
      <w:r w:rsidR="003B7535" w:rsidRPr="00A209C5">
        <w:rPr>
          <w:rFonts w:cs="Arial"/>
          <w:sz w:val="20"/>
          <w:szCs w:val="20"/>
        </w:rPr>
        <w:t>stellte</w:t>
      </w:r>
      <w:r w:rsidR="0043748C" w:rsidRPr="00A209C5">
        <w:rPr>
          <w:rFonts w:cs="Arial"/>
          <w:sz w:val="20"/>
          <w:szCs w:val="20"/>
        </w:rPr>
        <w:t xml:space="preserve"> das Unternehmen mehr als 1</w:t>
      </w:r>
      <w:r w:rsidR="00583791" w:rsidRPr="00A209C5">
        <w:rPr>
          <w:rFonts w:cs="Arial"/>
          <w:sz w:val="20"/>
          <w:szCs w:val="20"/>
        </w:rPr>
        <w:t>4</w:t>
      </w:r>
      <w:r w:rsidR="0043748C" w:rsidRPr="00A209C5">
        <w:rPr>
          <w:rFonts w:cs="Arial"/>
          <w:sz w:val="20"/>
          <w:szCs w:val="20"/>
        </w:rPr>
        <w:t>0 Mitarbeite</w:t>
      </w:r>
      <w:r w:rsidR="003B7535" w:rsidRPr="00A209C5">
        <w:rPr>
          <w:rFonts w:cs="Arial"/>
          <w:sz w:val="20"/>
          <w:szCs w:val="20"/>
        </w:rPr>
        <w:t>nde ein und wuchs</w:t>
      </w:r>
      <w:r w:rsidR="0043748C" w:rsidRPr="00A209C5">
        <w:rPr>
          <w:rFonts w:cs="Arial"/>
          <w:sz w:val="20"/>
          <w:szCs w:val="20"/>
        </w:rPr>
        <w:t xml:space="preserve"> </w:t>
      </w:r>
      <w:r w:rsidR="006A3E58" w:rsidRPr="00A209C5">
        <w:rPr>
          <w:rFonts w:cs="Arial"/>
          <w:sz w:val="20"/>
          <w:szCs w:val="20"/>
        </w:rPr>
        <w:t xml:space="preserve">im Bereich des Kerngeschäfts </w:t>
      </w:r>
      <w:r w:rsidR="0043748C" w:rsidRPr="00A209C5">
        <w:rPr>
          <w:rFonts w:cs="Arial"/>
          <w:sz w:val="20"/>
          <w:szCs w:val="20"/>
        </w:rPr>
        <w:t>auf</w:t>
      </w:r>
      <w:r w:rsidR="00F56A4A" w:rsidRPr="00A209C5">
        <w:rPr>
          <w:rFonts w:cs="Arial"/>
          <w:sz w:val="20"/>
          <w:szCs w:val="20"/>
        </w:rPr>
        <w:t xml:space="preserve"> rund </w:t>
      </w:r>
      <w:r w:rsidR="0043748C" w:rsidRPr="00A209C5">
        <w:rPr>
          <w:rFonts w:cs="Arial"/>
          <w:sz w:val="20"/>
          <w:szCs w:val="20"/>
        </w:rPr>
        <w:t xml:space="preserve">630 </w:t>
      </w:r>
      <w:r w:rsidR="00443A5B" w:rsidRPr="00A209C5">
        <w:rPr>
          <w:rFonts w:cs="Arial"/>
          <w:sz w:val="20"/>
          <w:szCs w:val="20"/>
        </w:rPr>
        <w:t xml:space="preserve">Kolleginnen und </w:t>
      </w:r>
      <w:r w:rsidR="00443A5B" w:rsidRPr="00A209C5">
        <w:rPr>
          <w:rFonts w:cs="Arial"/>
          <w:sz w:val="20"/>
          <w:szCs w:val="20"/>
        </w:rPr>
        <w:lastRenderedPageBreak/>
        <w:t xml:space="preserve">Kollegen </w:t>
      </w:r>
      <w:r w:rsidR="0043748C" w:rsidRPr="00A209C5">
        <w:rPr>
          <w:rFonts w:cs="Arial"/>
          <w:sz w:val="20"/>
          <w:szCs w:val="20"/>
        </w:rPr>
        <w:t xml:space="preserve">zum aktuellen Datum. Bereits 2023 </w:t>
      </w:r>
      <w:r w:rsidR="00F56A4A" w:rsidRPr="00A209C5">
        <w:rPr>
          <w:rFonts w:cs="Arial"/>
          <w:sz w:val="20"/>
          <w:szCs w:val="20"/>
        </w:rPr>
        <w:t xml:space="preserve">hatte </w:t>
      </w:r>
      <w:r w:rsidR="0043748C" w:rsidRPr="00A209C5">
        <w:rPr>
          <w:rFonts w:cs="Arial"/>
          <w:sz w:val="20"/>
          <w:szCs w:val="20"/>
        </w:rPr>
        <w:t xml:space="preserve">die Belegschaft um gut </w:t>
      </w:r>
      <w:r w:rsidR="003E63C7" w:rsidRPr="00A209C5">
        <w:rPr>
          <w:rFonts w:cs="Arial"/>
          <w:sz w:val="20"/>
          <w:szCs w:val="20"/>
        </w:rPr>
        <w:t xml:space="preserve">acht </w:t>
      </w:r>
      <w:r w:rsidR="0043748C" w:rsidRPr="00A209C5">
        <w:rPr>
          <w:rFonts w:cs="Arial"/>
          <w:sz w:val="20"/>
          <w:szCs w:val="20"/>
        </w:rPr>
        <w:t>Prozent zu</w:t>
      </w:r>
      <w:r w:rsidR="00F56A4A" w:rsidRPr="00A209C5">
        <w:rPr>
          <w:rFonts w:cs="Arial"/>
          <w:sz w:val="20"/>
          <w:szCs w:val="20"/>
        </w:rPr>
        <w:t>genommen</w:t>
      </w:r>
      <w:r w:rsidR="0043748C" w:rsidRPr="00A209C5">
        <w:rPr>
          <w:rFonts w:cs="Arial"/>
          <w:sz w:val="20"/>
          <w:szCs w:val="20"/>
        </w:rPr>
        <w:t xml:space="preserve">. </w:t>
      </w:r>
    </w:p>
    <w:p w14:paraId="346556FE" w14:textId="77777777" w:rsidR="0043748C" w:rsidRPr="00A209C5" w:rsidRDefault="0043748C" w:rsidP="003F62B8">
      <w:pPr>
        <w:rPr>
          <w:rFonts w:cs="Arial"/>
          <w:sz w:val="20"/>
          <w:szCs w:val="20"/>
        </w:rPr>
      </w:pPr>
    </w:p>
    <w:p w14:paraId="4571411E" w14:textId="3135D481" w:rsidR="00F31787" w:rsidRPr="00A209C5" w:rsidRDefault="00F31787" w:rsidP="003F62B8">
      <w:pPr>
        <w:rPr>
          <w:rFonts w:cs="Arial"/>
          <w:b/>
          <w:bCs/>
          <w:sz w:val="20"/>
          <w:szCs w:val="20"/>
        </w:rPr>
      </w:pPr>
      <w:r w:rsidRPr="00A209C5">
        <w:rPr>
          <w:rFonts w:cs="Arial"/>
          <w:b/>
          <w:bCs/>
          <w:sz w:val="20"/>
          <w:szCs w:val="20"/>
        </w:rPr>
        <w:t>Agile Transformation in allen Geschäftsbereichen</w:t>
      </w:r>
    </w:p>
    <w:p w14:paraId="01D5741D" w14:textId="1BAB8ABB" w:rsidR="00505406" w:rsidRPr="00A209C5" w:rsidRDefault="009F77B0" w:rsidP="003F62B8">
      <w:pPr>
        <w:rPr>
          <w:rFonts w:cs="Arial"/>
          <w:sz w:val="20"/>
          <w:szCs w:val="20"/>
        </w:rPr>
      </w:pPr>
      <w:r w:rsidRPr="00A209C5">
        <w:rPr>
          <w:rFonts w:cs="Arial"/>
          <w:sz w:val="20"/>
          <w:szCs w:val="20"/>
        </w:rPr>
        <w:t>„</w:t>
      </w:r>
      <w:r w:rsidR="00F56A4A" w:rsidRPr="00A209C5">
        <w:rPr>
          <w:rFonts w:cs="Arial"/>
          <w:sz w:val="20"/>
          <w:szCs w:val="20"/>
        </w:rPr>
        <w:t>U</w:t>
      </w:r>
      <w:r w:rsidRPr="00A209C5">
        <w:rPr>
          <w:rFonts w:cs="Arial"/>
          <w:sz w:val="20"/>
          <w:szCs w:val="20"/>
        </w:rPr>
        <w:t xml:space="preserve">m die Herausforderungen der laufenden digitalen Revolution </w:t>
      </w:r>
      <w:r w:rsidR="003B7535" w:rsidRPr="00A209C5">
        <w:rPr>
          <w:rFonts w:cs="Arial"/>
          <w:sz w:val="20"/>
          <w:szCs w:val="20"/>
        </w:rPr>
        <w:t xml:space="preserve">auch mit Blick auf </w:t>
      </w:r>
      <w:r w:rsidR="00FF59CB" w:rsidRPr="00A209C5">
        <w:rPr>
          <w:rFonts w:cs="Arial"/>
          <w:sz w:val="20"/>
          <w:szCs w:val="20"/>
        </w:rPr>
        <w:t>ü</w:t>
      </w:r>
      <w:r w:rsidRPr="00A209C5">
        <w:rPr>
          <w:rFonts w:cs="Arial"/>
          <w:sz w:val="20"/>
          <w:szCs w:val="20"/>
        </w:rPr>
        <w:t xml:space="preserve">bermorgen </w:t>
      </w:r>
      <w:r w:rsidR="00F56A4A" w:rsidRPr="00A209C5">
        <w:rPr>
          <w:rFonts w:cs="Arial"/>
          <w:sz w:val="20"/>
          <w:szCs w:val="20"/>
        </w:rPr>
        <w:t>anpacken zu können</w:t>
      </w:r>
      <w:r w:rsidR="00D41AE8" w:rsidRPr="00A209C5">
        <w:rPr>
          <w:rFonts w:cs="Arial"/>
          <w:sz w:val="20"/>
          <w:szCs w:val="20"/>
        </w:rPr>
        <w:t xml:space="preserve">, </w:t>
      </w:r>
      <w:r w:rsidR="00443A5B" w:rsidRPr="00A209C5">
        <w:rPr>
          <w:rFonts w:cs="Arial"/>
          <w:sz w:val="20"/>
          <w:szCs w:val="20"/>
        </w:rPr>
        <w:t xml:space="preserve">sind </w:t>
      </w:r>
      <w:r w:rsidR="00D41AE8" w:rsidRPr="00A209C5">
        <w:rPr>
          <w:rFonts w:cs="Arial"/>
          <w:sz w:val="20"/>
          <w:szCs w:val="20"/>
        </w:rPr>
        <w:t xml:space="preserve">wir </w:t>
      </w:r>
      <w:r w:rsidR="009C67E0" w:rsidRPr="00A209C5">
        <w:rPr>
          <w:rFonts w:cs="Arial"/>
          <w:sz w:val="20"/>
          <w:szCs w:val="20"/>
        </w:rPr>
        <w:t>2024</w:t>
      </w:r>
      <w:r w:rsidR="00D903B3" w:rsidRPr="00A209C5">
        <w:rPr>
          <w:rFonts w:cs="Arial"/>
          <w:sz w:val="20"/>
          <w:szCs w:val="20"/>
        </w:rPr>
        <w:t xml:space="preserve"> </w:t>
      </w:r>
      <w:r w:rsidR="009C67E0" w:rsidRPr="00A209C5">
        <w:rPr>
          <w:rFonts w:cs="Arial"/>
          <w:sz w:val="20"/>
          <w:szCs w:val="20"/>
        </w:rPr>
        <w:t xml:space="preserve">in eine Schlüsselphase </w:t>
      </w:r>
      <w:r w:rsidR="006E516E" w:rsidRPr="00A209C5">
        <w:rPr>
          <w:rFonts w:cs="Arial"/>
          <w:sz w:val="20"/>
          <w:szCs w:val="20"/>
        </w:rPr>
        <w:t>für uns</w:t>
      </w:r>
      <w:r w:rsidR="00417950" w:rsidRPr="00A209C5">
        <w:rPr>
          <w:rFonts w:cs="Arial"/>
          <w:sz w:val="20"/>
          <w:szCs w:val="20"/>
        </w:rPr>
        <w:t>er weiteres Wachstum</w:t>
      </w:r>
      <w:r w:rsidR="006E516E" w:rsidRPr="00A209C5">
        <w:rPr>
          <w:rFonts w:cs="Arial"/>
          <w:sz w:val="20"/>
          <w:szCs w:val="20"/>
        </w:rPr>
        <w:t xml:space="preserve"> </w:t>
      </w:r>
      <w:r w:rsidR="00443A5B" w:rsidRPr="00A209C5">
        <w:rPr>
          <w:rFonts w:cs="Arial"/>
          <w:sz w:val="20"/>
          <w:szCs w:val="20"/>
        </w:rPr>
        <w:t>gestartet</w:t>
      </w:r>
      <w:r w:rsidR="008F60E5" w:rsidRPr="00A209C5">
        <w:rPr>
          <w:rFonts w:cs="Arial"/>
          <w:sz w:val="20"/>
          <w:szCs w:val="20"/>
        </w:rPr>
        <w:t>: die agile Transformation in allen Geschäftsbereichen</w:t>
      </w:r>
      <w:r w:rsidRPr="00A209C5">
        <w:rPr>
          <w:rFonts w:cs="Arial"/>
          <w:sz w:val="20"/>
          <w:szCs w:val="20"/>
        </w:rPr>
        <w:t xml:space="preserve">“, </w:t>
      </w:r>
      <w:r w:rsidR="008358C6" w:rsidRPr="00A209C5">
        <w:rPr>
          <w:rFonts w:cs="Arial"/>
          <w:sz w:val="20"/>
          <w:szCs w:val="20"/>
        </w:rPr>
        <w:t xml:space="preserve">so </w:t>
      </w:r>
      <w:r w:rsidR="008108B0" w:rsidRPr="00A209C5">
        <w:rPr>
          <w:rFonts w:cs="Arial"/>
          <w:sz w:val="20"/>
          <w:szCs w:val="20"/>
        </w:rPr>
        <w:t>CEO Schwärzel</w:t>
      </w:r>
      <w:r w:rsidR="009C67E0" w:rsidRPr="00A209C5">
        <w:rPr>
          <w:rFonts w:cs="Arial"/>
          <w:sz w:val="20"/>
          <w:szCs w:val="20"/>
        </w:rPr>
        <w:t xml:space="preserve">. </w:t>
      </w:r>
      <w:r w:rsidR="00505406" w:rsidRPr="00A209C5">
        <w:rPr>
          <w:rFonts w:cs="Arial"/>
          <w:sz w:val="20"/>
          <w:szCs w:val="20"/>
        </w:rPr>
        <w:t>Die Relevanz dieses Schrittes untermauerte das Unternehmen im Mai mit der Veröffentlichung des neuen Markenauftritts im Rahmen des Events „WOW Day</w:t>
      </w:r>
      <w:proofErr w:type="gramStart"/>
      <w:r w:rsidR="00505406" w:rsidRPr="00A209C5">
        <w:rPr>
          <w:rFonts w:cs="Arial"/>
          <w:sz w:val="20"/>
          <w:szCs w:val="20"/>
        </w:rPr>
        <w:t xml:space="preserve">“ </w:t>
      </w:r>
      <w:r w:rsidR="60E8A7FF" w:rsidRPr="00A209C5">
        <w:rPr>
          <w:rFonts w:cs="Arial"/>
          <w:sz w:val="20"/>
          <w:szCs w:val="20"/>
        </w:rPr>
        <w:t xml:space="preserve"> </w:t>
      </w:r>
      <w:r w:rsidR="00505406" w:rsidRPr="00A209C5">
        <w:rPr>
          <w:rFonts w:cs="Arial"/>
          <w:sz w:val="20"/>
          <w:szCs w:val="20"/>
        </w:rPr>
        <w:t>in</w:t>
      </w:r>
      <w:proofErr w:type="gramEnd"/>
      <w:r w:rsidR="00505406" w:rsidRPr="00A209C5">
        <w:rPr>
          <w:rFonts w:cs="Arial"/>
          <w:sz w:val="20"/>
          <w:szCs w:val="20"/>
        </w:rPr>
        <w:t xml:space="preserve"> Ulm mit allen Mitarbeiten</w:t>
      </w:r>
      <w:r w:rsidR="77DDD2FF" w:rsidRPr="00A209C5">
        <w:rPr>
          <w:rFonts w:cs="Arial"/>
          <w:sz w:val="20"/>
          <w:szCs w:val="20"/>
        </w:rPr>
        <w:t>den</w:t>
      </w:r>
      <w:r w:rsidR="00505406" w:rsidRPr="00A209C5">
        <w:rPr>
          <w:rFonts w:cs="Arial"/>
          <w:sz w:val="20"/>
          <w:szCs w:val="20"/>
        </w:rPr>
        <w:t xml:space="preserve"> </w:t>
      </w:r>
      <w:r w:rsidR="7D897D3D" w:rsidRPr="00A209C5">
        <w:rPr>
          <w:rFonts w:cs="Arial"/>
          <w:sz w:val="20"/>
          <w:szCs w:val="20"/>
        </w:rPr>
        <w:t xml:space="preserve">sowie </w:t>
      </w:r>
      <w:r w:rsidR="00505406" w:rsidRPr="00A209C5">
        <w:rPr>
          <w:rFonts w:cs="Arial"/>
          <w:sz w:val="20"/>
          <w:szCs w:val="20"/>
        </w:rPr>
        <w:t>geladenen Gästen, Kunden und Partner</w:t>
      </w:r>
      <w:r w:rsidR="008108B0" w:rsidRPr="00A209C5">
        <w:rPr>
          <w:rFonts w:cs="Arial"/>
          <w:sz w:val="20"/>
          <w:szCs w:val="20"/>
        </w:rPr>
        <w:t>n</w:t>
      </w:r>
      <w:r w:rsidR="00505406" w:rsidRPr="00A209C5">
        <w:rPr>
          <w:rFonts w:cs="Arial"/>
          <w:sz w:val="20"/>
          <w:szCs w:val="20"/>
        </w:rPr>
        <w:t xml:space="preserve">. </w:t>
      </w:r>
    </w:p>
    <w:p w14:paraId="0B59B3BC" w14:textId="77777777" w:rsidR="00505406" w:rsidRPr="00A209C5" w:rsidRDefault="00505406" w:rsidP="003F62B8">
      <w:pPr>
        <w:rPr>
          <w:rFonts w:cs="Arial"/>
          <w:sz w:val="20"/>
          <w:szCs w:val="20"/>
        </w:rPr>
      </w:pPr>
    </w:p>
    <w:p w14:paraId="45270698" w14:textId="4B26119F" w:rsidR="00F31787" w:rsidRPr="00A209C5" w:rsidRDefault="00F31787" w:rsidP="003F62B8">
      <w:pPr>
        <w:rPr>
          <w:rFonts w:cs="Arial"/>
          <w:b/>
          <w:bCs/>
          <w:sz w:val="20"/>
          <w:szCs w:val="20"/>
        </w:rPr>
      </w:pPr>
      <w:r w:rsidRPr="00A209C5">
        <w:rPr>
          <w:rFonts w:cs="Arial"/>
          <w:b/>
          <w:bCs/>
          <w:sz w:val="20"/>
          <w:szCs w:val="20"/>
        </w:rPr>
        <w:t>Neue Kompetenzen sind gefordert</w:t>
      </w:r>
    </w:p>
    <w:p w14:paraId="6FF1AAB5" w14:textId="60B3560F" w:rsidR="00444801" w:rsidRPr="00A209C5" w:rsidRDefault="009C67E0" w:rsidP="003F62B8">
      <w:pPr>
        <w:rPr>
          <w:rFonts w:cs="Arial"/>
          <w:sz w:val="20"/>
          <w:szCs w:val="20"/>
        </w:rPr>
      </w:pPr>
      <w:r w:rsidRPr="00A209C5">
        <w:rPr>
          <w:rFonts w:cs="Arial"/>
          <w:sz w:val="20"/>
          <w:szCs w:val="20"/>
        </w:rPr>
        <w:t xml:space="preserve">Das Unternehmen baut die </w:t>
      </w:r>
      <w:r w:rsidR="00082901" w:rsidRPr="00A209C5">
        <w:rPr>
          <w:rFonts w:cs="Arial"/>
          <w:sz w:val="20"/>
          <w:szCs w:val="20"/>
        </w:rPr>
        <w:t xml:space="preserve">Belegschaft mit zusätzlichen Entwicklungskapazitäten und </w:t>
      </w:r>
      <w:r w:rsidR="003B7535" w:rsidRPr="00A209C5">
        <w:rPr>
          <w:rFonts w:cs="Arial"/>
          <w:sz w:val="20"/>
          <w:szCs w:val="20"/>
        </w:rPr>
        <w:t xml:space="preserve">neuen </w:t>
      </w:r>
      <w:r w:rsidR="00082901" w:rsidRPr="00A209C5">
        <w:rPr>
          <w:rFonts w:cs="Arial"/>
          <w:sz w:val="20"/>
          <w:szCs w:val="20"/>
        </w:rPr>
        <w:t xml:space="preserve">Kompetenzen aus, </w:t>
      </w:r>
      <w:r w:rsidR="3BDF277B" w:rsidRPr="00A209C5">
        <w:rPr>
          <w:rFonts w:cs="Arial"/>
          <w:sz w:val="20"/>
          <w:szCs w:val="20"/>
        </w:rPr>
        <w:t xml:space="preserve">die für agile Arbeitsweisen </w:t>
      </w:r>
      <w:r w:rsidR="00082901" w:rsidRPr="00A209C5">
        <w:rPr>
          <w:rFonts w:cs="Arial"/>
          <w:sz w:val="20"/>
          <w:szCs w:val="20"/>
        </w:rPr>
        <w:t>notwendig sind</w:t>
      </w:r>
      <w:r w:rsidR="008108B0" w:rsidRPr="00A209C5">
        <w:rPr>
          <w:rFonts w:cs="Arial"/>
          <w:sz w:val="20"/>
          <w:szCs w:val="20"/>
        </w:rPr>
        <w:t>:</w:t>
      </w:r>
      <w:r w:rsidR="00082901" w:rsidRPr="00A209C5">
        <w:rPr>
          <w:rFonts w:cs="Arial"/>
          <w:sz w:val="20"/>
          <w:szCs w:val="20"/>
        </w:rPr>
        <w:t xml:space="preserve"> Beispielsweise werden „Agile Coaches“ eingesetzt, die </w:t>
      </w:r>
      <w:r w:rsidR="003F62B8" w:rsidRPr="00A209C5">
        <w:rPr>
          <w:rFonts w:cs="Arial"/>
          <w:sz w:val="20"/>
          <w:szCs w:val="20"/>
        </w:rPr>
        <w:t xml:space="preserve">Mitarbeitende </w:t>
      </w:r>
      <w:r w:rsidR="00082901" w:rsidRPr="00A209C5">
        <w:rPr>
          <w:rFonts w:cs="Arial"/>
          <w:sz w:val="20"/>
          <w:szCs w:val="20"/>
        </w:rPr>
        <w:t xml:space="preserve">beim Erlernen </w:t>
      </w:r>
      <w:r w:rsidR="00F56A4A" w:rsidRPr="00A209C5">
        <w:rPr>
          <w:rFonts w:cs="Arial"/>
          <w:sz w:val="20"/>
          <w:szCs w:val="20"/>
        </w:rPr>
        <w:t xml:space="preserve">künftig notwendiger </w:t>
      </w:r>
      <w:r w:rsidR="003B7535" w:rsidRPr="00A209C5">
        <w:rPr>
          <w:rFonts w:cs="Arial"/>
          <w:sz w:val="20"/>
          <w:szCs w:val="20"/>
        </w:rPr>
        <w:t xml:space="preserve">neuer </w:t>
      </w:r>
      <w:r w:rsidR="00082901" w:rsidRPr="00A209C5">
        <w:rPr>
          <w:rFonts w:cs="Arial"/>
          <w:sz w:val="20"/>
          <w:szCs w:val="20"/>
        </w:rPr>
        <w:t xml:space="preserve">Arbeitsweisen unterstützen. </w:t>
      </w:r>
      <w:r w:rsidR="003F62B8" w:rsidRPr="00A209C5">
        <w:rPr>
          <w:rFonts w:cs="Arial"/>
          <w:sz w:val="20"/>
          <w:szCs w:val="20"/>
        </w:rPr>
        <w:t xml:space="preserve">Gleichzeitig werden Teams umstrukturiert, so dass Entwicklung, Produktmanagement, Marketing, Sales und Customer Care in interdisziplinären Teams eng zusammenarbeiten und gemeinsam – statt in hierarchischen Strukturen – neue </w:t>
      </w:r>
      <w:r w:rsidR="3B2F0B4B" w:rsidRPr="00A209C5">
        <w:rPr>
          <w:rFonts w:cs="Arial"/>
          <w:sz w:val="20"/>
          <w:szCs w:val="20"/>
        </w:rPr>
        <w:t xml:space="preserve">Konzepte </w:t>
      </w:r>
      <w:r w:rsidR="003F62B8" w:rsidRPr="00A209C5">
        <w:rPr>
          <w:rFonts w:cs="Arial"/>
          <w:sz w:val="20"/>
          <w:szCs w:val="20"/>
        </w:rPr>
        <w:t xml:space="preserve">und Kundenwünsche vorantreiben. </w:t>
      </w:r>
    </w:p>
    <w:p w14:paraId="29DCEB16" w14:textId="77777777" w:rsidR="003F62B8" w:rsidRPr="00A209C5" w:rsidRDefault="003F62B8" w:rsidP="003F62B8">
      <w:pPr>
        <w:rPr>
          <w:rFonts w:cs="Arial"/>
          <w:sz w:val="20"/>
          <w:szCs w:val="20"/>
        </w:rPr>
      </w:pPr>
    </w:p>
    <w:p w14:paraId="77D1B361" w14:textId="1D19629F" w:rsidR="006744E3" w:rsidRPr="00A209C5" w:rsidRDefault="006744E3" w:rsidP="003F62B8">
      <w:pPr>
        <w:rPr>
          <w:rFonts w:cs="Arial"/>
          <w:b/>
          <w:bCs/>
          <w:sz w:val="20"/>
          <w:szCs w:val="20"/>
        </w:rPr>
      </w:pPr>
      <w:r w:rsidRPr="00A209C5">
        <w:rPr>
          <w:rFonts w:cs="Arial"/>
          <w:b/>
          <w:bCs/>
          <w:sz w:val="20"/>
          <w:szCs w:val="20"/>
        </w:rPr>
        <w:t>Investitionen in Baumaßnahmen</w:t>
      </w:r>
    </w:p>
    <w:p w14:paraId="445E4050" w14:textId="70104BED" w:rsidR="00D41AE8" w:rsidRPr="00A209C5" w:rsidRDefault="003F62B8" w:rsidP="003F62B8">
      <w:pPr>
        <w:rPr>
          <w:rFonts w:cs="Arial"/>
          <w:sz w:val="20"/>
          <w:szCs w:val="20"/>
        </w:rPr>
      </w:pPr>
      <w:r w:rsidRPr="00A209C5">
        <w:rPr>
          <w:rFonts w:cs="Arial"/>
          <w:sz w:val="20"/>
          <w:szCs w:val="20"/>
        </w:rPr>
        <w:t xml:space="preserve">Für </w:t>
      </w:r>
      <w:r w:rsidR="57051CE6" w:rsidRPr="00A209C5">
        <w:rPr>
          <w:rFonts w:cs="Arial"/>
          <w:sz w:val="20"/>
          <w:szCs w:val="20"/>
        </w:rPr>
        <w:t xml:space="preserve">das Wachstum </w:t>
      </w:r>
      <w:r w:rsidRPr="00A209C5">
        <w:rPr>
          <w:rFonts w:cs="Arial"/>
          <w:sz w:val="20"/>
          <w:szCs w:val="20"/>
        </w:rPr>
        <w:t>der Belegschaft wurde an den Standorten Ulm und Greven</w:t>
      </w:r>
      <w:r w:rsidR="00D41AE8" w:rsidRPr="00A209C5">
        <w:rPr>
          <w:rFonts w:cs="Arial"/>
          <w:sz w:val="20"/>
          <w:szCs w:val="20"/>
        </w:rPr>
        <w:t xml:space="preserve"> 2024</w:t>
      </w:r>
      <w:r w:rsidRPr="00A209C5">
        <w:rPr>
          <w:rFonts w:cs="Arial"/>
          <w:sz w:val="20"/>
          <w:szCs w:val="20"/>
        </w:rPr>
        <w:t xml:space="preserve"> zusätzlicher Raum geschaffen: </w:t>
      </w:r>
      <w:r w:rsidR="001C4319" w:rsidRPr="00A209C5">
        <w:rPr>
          <w:rFonts w:cs="Arial"/>
          <w:sz w:val="20"/>
          <w:szCs w:val="20"/>
        </w:rPr>
        <w:t>I</w:t>
      </w:r>
      <w:r w:rsidRPr="00A209C5">
        <w:rPr>
          <w:rFonts w:cs="Arial"/>
          <w:sz w:val="20"/>
          <w:szCs w:val="20"/>
        </w:rPr>
        <w:t xml:space="preserve">n Ulm </w:t>
      </w:r>
      <w:r w:rsidR="00F72A01" w:rsidRPr="00A209C5">
        <w:rPr>
          <w:rFonts w:cs="Arial"/>
          <w:sz w:val="20"/>
          <w:szCs w:val="20"/>
        </w:rPr>
        <w:t xml:space="preserve">stellte Wilken </w:t>
      </w:r>
      <w:r w:rsidRPr="00A209C5">
        <w:rPr>
          <w:rFonts w:cs="Arial"/>
          <w:sz w:val="20"/>
          <w:szCs w:val="20"/>
        </w:rPr>
        <w:t>im Mai</w:t>
      </w:r>
      <w:r w:rsidR="004749B4" w:rsidRPr="00A209C5">
        <w:rPr>
          <w:rFonts w:cs="Arial"/>
          <w:sz w:val="20"/>
          <w:szCs w:val="20"/>
        </w:rPr>
        <w:t xml:space="preserve"> </w:t>
      </w:r>
      <w:r w:rsidR="008108B0" w:rsidRPr="00A209C5">
        <w:rPr>
          <w:rFonts w:cs="Arial"/>
          <w:sz w:val="20"/>
          <w:szCs w:val="20"/>
        </w:rPr>
        <w:t xml:space="preserve">auf insgesamt 800 </w:t>
      </w:r>
      <w:r w:rsidRPr="00A209C5">
        <w:rPr>
          <w:rFonts w:cs="Arial"/>
          <w:sz w:val="20"/>
          <w:szCs w:val="20"/>
        </w:rPr>
        <w:t>Quadratmeter</w:t>
      </w:r>
      <w:r w:rsidR="000E3F94" w:rsidRPr="00A209C5">
        <w:rPr>
          <w:rFonts w:cs="Arial"/>
          <w:sz w:val="20"/>
          <w:szCs w:val="20"/>
        </w:rPr>
        <w:t>n</w:t>
      </w:r>
      <w:r w:rsidRPr="00A209C5">
        <w:rPr>
          <w:rFonts w:cs="Arial"/>
          <w:sz w:val="20"/>
          <w:szCs w:val="20"/>
        </w:rPr>
        <w:t xml:space="preserve"> </w:t>
      </w:r>
      <w:r w:rsidR="008108B0" w:rsidRPr="00A209C5">
        <w:rPr>
          <w:rFonts w:cs="Arial"/>
          <w:sz w:val="20"/>
          <w:szCs w:val="20"/>
        </w:rPr>
        <w:t xml:space="preserve">neue Arbeitsplätze im Sinne des </w:t>
      </w:r>
      <w:r w:rsidRPr="00A209C5">
        <w:rPr>
          <w:rFonts w:cs="Arial"/>
          <w:sz w:val="20"/>
          <w:szCs w:val="20"/>
        </w:rPr>
        <w:t>„New Work“ fertig</w:t>
      </w:r>
      <w:r w:rsidR="00D41AE8" w:rsidRPr="00A209C5">
        <w:rPr>
          <w:rFonts w:cs="Arial"/>
          <w:sz w:val="20"/>
          <w:szCs w:val="20"/>
        </w:rPr>
        <w:t>. D</w:t>
      </w:r>
      <w:r w:rsidR="001B739A" w:rsidRPr="00A209C5">
        <w:rPr>
          <w:rFonts w:cs="Arial"/>
          <w:sz w:val="20"/>
          <w:szCs w:val="20"/>
        </w:rPr>
        <w:t xml:space="preserve">ie Investitionshöhe </w:t>
      </w:r>
      <w:r w:rsidR="5BB01A0A" w:rsidRPr="00A209C5">
        <w:rPr>
          <w:rFonts w:cs="Arial"/>
          <w:sz w:val="20"/>
          <w:szCs w:val="20"/>
        </w:rPr>
        <w:t xml:space="preserve">hierfür </w:t>
      </w:r>
      <w:r w:rsidR="001B739A" w:rsidRPr="00A209C5">
        <w:rPr>
          <w:rFonts w:cs="Arial"/>
          <w:sz w:val="20"/>
          <w:szCs w:val="20"/>
        </w:rPr>
        <w:t xml:space="preserve">lag bei </w:t>
      </w:r>
      <w:r w:rsidR="008108B0" w:rsidRPr="00A209C5">
        <w:rPr>
          <w:rFonts w:cs="Arial"/>
          <w:sz w:val="20"/>
          <w:szCs w:val="20"/>
        </w:rPr>
        <w:t>knapp einer Mil</w:t>
      </w:r>
      <w:r w:rsidR="4D8C3A87" w:rsidRPr="00A209C5">
        <w:rPr>
          <w:rFonts w:cs="Arial"/>
          <w:sz w:val="20"/>
          <w:szCs w:val="20"/>
        </w:rPr>
        <w:t>l</w:t>
      </w:r>
      <w:r w:rsidR="008108B0" w:rsidRPr="00A209C5">
        <w:rPr>
          <w:rFonts w:cs="Arial"/>
          <w:sz w:val="20"/>
          <w:szCs w:val="20"/>
        </w:rPr>
        <w:t>ion</w:t>
      </w:r>
      <w:r w:rsidR="00DD786F" w:rsidRPr="00A209C5">
        <w:rPr>
          <w:rFonts w:cs="Arial"/>
          <w:sz w:val="20"/>
          <w:szCs w:val="20"/>
        </w:rPr>
        <w:t xml:space="preserve"> Euro</w:t>
      </w:r>
      <w:r w:rsidR="001B739A" w:rsidRPr="00A209C5">
        <w:rPr>
          <w:rFonts w:cs="Arial"/>
          <w:sz w:val="20"/>
          <w:szCs w:val="20"/>
        </w:rPr>
        <w:t xml:space="preserve">. </w:t>
      </w:r>
      <w:r w:rsidR="00F56A4A" w:rsidRPr="00A209C5">
        <w:rPr>
          <w:rFonts w:cs="Arial"/>
          <w:sz w:val="20"/>
          <w:szCs w:val="20"/>
        </w:rPr>
        <w:t xml:space="preserve">Zusätzlich bezieht Wilken Anfang 2025 einen Neubau am </w:t>
      </w:r>
      <w:r w:rsidR="37809C1F" w:rsidRPr="00A209C5">
        <w:rPr>
          <w:rFonts w:cs="Arial"/>
          <w:sz w:val="20"/>
          <w:szCs w:val="20"/>
        </w:rPr>
        <w:t xml:space="preserve">zweiten großen </w:t>
      </w:r>
      <w:r w:rsidR="00F56A4A" w:rsidRPr="00A209C5">
        <w:rPr>
          <w:rFonts w:cs="Arial"/>
          <w:sz w:val="20"/>
          <w:szCs w:val="20"/>
        </w:rPr>
        <w:t>Unternehmensstandort in Greven</w:t>
      </w:r>
      <w:r w:rsidR="005B0A81" w:rsidRPr="00A209C5">
        <w:rPr>
          <w:rFonts w:cs="Arial"/>
          <w:sz w:val="20"/>
          <w:szCs w:val="20"/>
        </w:rPr>
        <w:t xml:space="preserve">. Das Gebäude wurde mit großem Fokus auf Nachhaltigkeit </w:t>
      </w:r>
      <w:r w:rsidR="00583791" w:rsidRPr="00A209C5">
        <w:rPr>
          <w:rFonts w:cs="Arial"/>
          <w:sz w:val="20"/>
          <w:szCs w:val="20"/>
        </w:rPr>
        <w:t xml:space="preserve">und Energieeffizienz </w:t>
      </w:r>
      <w:r w:rsidR="005B0A81" w:rsidRPr="00A209C5">
        <w:rPr>
          <w:rFonts w:cs="Arial"/>
          <w:sz w:val="20"/>
          <w:szCs w:val="20"/>
        </w:rPr>
        <w:t xml:space="preserve">umgesetzt. Auf </w:t>
      </w:r>
      <w:r w:rsidR="00D41AE8" w:rsidRPr="00A209C5">
        <w:rPr>
          <w:rFonts w:cs="Arial"/>
          <w:sz w:val="20"/>
          <w:szCs w:val="20"/>
        </w:rPr>
        <w:t>r</w:t>
      </w:r>
      <w:r w:rsidR="00F56A4A" w:rsidRPr="00A209C5">
        <w:rPr>
          <w:rFonts w:cs="Arial"/>
          <w:sz w:val="20"/>
          <w:szCs w:val="20"/>
        </w:rPr>
        <w:t>und 3.600 Quadratmeter</w:t>
      </w:r>
      <w:r w:rsidR="00D41AE8" w:rsidRPr="00A209C5">
        <w:rPr>
          <w:rFonts w:cs="Arial"/>
          <w:sz w:val="20"/>
          <w:szCs w:val="20"/>
        </w:rPr>
        <w:t>n</w:t>
      </w:r>
      <w:r w:rsidR="1A750EC2" w:rsidRPr="00A209C5">
        <w:rPr>
          <w:rFonts w:cs="Arial"/>
          <w:sz w:val="20"/>
          <w:szCs w:val="20"/>
        </w:rPr>
        <w:t xml:space="preserve"> </w:t>
      </w:r>
      <w:r w:rsidR="000C6A6E" w:rsidRPr="00A209C5">
        <w:rPr>
          <w:rFonts w:cs="Arial"/>
          <w:sz w:val="20"/>
          <w:szCs w:val="20"/>
        </w:rPr>
        <w:t xml:space="preserve">bietet es </w:t>
      </w:r>
      <w:r w:rsidR="00D41AE8" w:rsidRPr="00A209C5">
        <w:rPr>
          <w:rFonts w:cs="Arial"/>
          <w:sz w:val="20"/>
          <w:szCs w:val="20"/>
        </w:rPr>
        <w:t xml:space="preserve">Raum </w:t>
      </w:r>
      <w:r w:rsidR="00F56A4A" w:rsidRPr="00A209C5">
        <w:rPr>
          <w:rFonts w:cs="Arial"/>
          <w:sz w:val="20"/>
          <w:szCs w:val="20"/>
        </w:rPr>
        <w:t>für die Erweiterung der Belegschaft von derzeit 160 Mitarbeitenden auf über 200 Arbeitsplätze.</w:t>
      </w:r>
      <w:r w:rsidR="001E599D" w:rsidRPr="00A209C5">
        <w:rPr>
          <w:rFonts w:cs="Arial"/>
          <w:sz w:val="20"/>
          <w:szCs w:val="20"/>
        </w:rPr>
        <w:t xml:space="preserve"> Diese sind ebenfalls so gestaltet, dass sie die Anforderungen neuer, flexibler Arbeitsweisen unterstützen. </w:t>
      </w:r>
      <w:r w:rsidR="00056BE6" w:rsidRPr="00A209C5">
        <w:rPr>
          <w:rFonts w:cs="Arial"/>
          <w:sz w:val="20"/>
          <w:szCs w:val="20"/>
        </w:rPr>
        <w:t xml:space="preserve">Alle laufenden und anstehenden Investitionen finanziert die Wilken Software Group </w:t>
      </w:r>
      <w:r w:rsidR="003C18D0" w:rsidRPr="00A209C5">
        <w:rPr>
          <w:rFonts w:cs="Arial"/>
          <w:sz w:val="20"/>
          <w:szCs w:val="20"/>
        </w:rPr>
        <w:t>als Unternehmen</w:t>
      </w:r>
      <w:r w:rsidR="00583791" w:rsidRPr="00A209C5">
        <w:rPr>
          <w:rFonts w:cs="Arial"/>
          <w:sz w:val="20"/>
          <w:szCs w:val="20"/>
        </w:rPr>
        <w:t xml:space="preserve"> </w:t>
      </w:r>
      <w:r w:rsidR="003C18D0" w:rsidRPr="00A209C5">
        <w:rPr>
          <w:rFonts w:cs="Arial"/>
          <w:sz w:val="20"/>
          <w:szCs w:val="20"/>
        </w:rPr>
        <w:t>mit Familienstiftung im Hintergrun</w:t>
      </w:r>
      <w:r w:rsidR="00C45EB3" w:rsidRPr="00A209C5">
        <w:rPr>
          <w:rFonts w:cs="Arial"/>
          <w:sz w:val="20"/>
          <w:szCs w:val="20"/>
        </w:rPr>
        <w:t xml:space="preserve">d zu hundert Prozent aus dem eigenen Cashflow. </w:t>
      </w:r>
    </w:p>
    <w:p w14:paraId="0F2964F3" w14:textId="77777777" w:rsidR="003B7535" w:rsidRPr="00A209C5" w:rsidRDefault="003B7535" w:rsidP="003F62B8">
      <w:pPr>
        <w:rPr>
          <w:rFonts w:cs="Arial"/>
          <w:sz w:val="20"/>
          <w:szCs w:val="20"/>
        </w:rPr>
      </w:pPr>
    </w:p>
    <w:p w14:paraId="1AD4AE7E" w14:textId="38D1AED4" w:rsidR="006744E3" w:rsidRPr="00A209C5" w:rsidRDefault="006744E3" w:rsidP="003F62B8">
      <w:pPr>
        <w:rPr>
          <w:rFonts w:cs="Arial"/>
          <w:b/>
          <w:bCs/>
          <w:sz w:val="20"/>
          <w:szCs w:val="20"/>
        </w:rPr>
      </w:pPr>
      <w:r w:rsidRPr="00A209C5">
        <w:rPr>
          <w:rFonts w:cs="Arial"/>
          <w:b/>
          <w:bCs/>
          <w:sz w:val="20"/>
          <w:szCs w:val="20"/>
        </w:rPr>
        <w:t>Fokussierung im Leistungsspektrum</w:t>
      </w:r>
    </w:p>
    <w:p w14:paraId="738EFB65" w14:textId="779C837B" w:rsidR="00C20ED4" w:rsidRPr="00A209C5" w:rsidRDefault="009C67E0" w:rsidP="009C67E0">
      <w:pPr>
        <w:rPr>
          <w:rFonts w:cs="Arial"/>
          <w:sz w:val="20"/>
          <w:szCs w:val="20"/>
        </w:rPr>
      </w:pPr>
      <w:r w:rsidRPr="00A209C5">
        <w:rPr>
          <w:rFonts w:cs="Arial"/>
          <w:sz w:val="20"/>
          <w:szCs w:val="20"/>
        </w:rPr>
        <w:t xml:space="preserve">Die laufende Unternehmenstransformation ging </w:t>
      </w:r>
      <w:r w:rsidR="088AB607" w:rsidRPr="00A209C5">
        <w:rPr>
          <w:rFonts w:cs="Arial"/>
          <w:sz w:val="20"/>
          <w:szCs w:val="20"/>
        </w:rPr>
        <w:t>zudem</w:t>
      </w:r>
      <w:r w:rsidRPr="00A209C5">
        <w:rPr>
          <w:rFonts w:cs="Arial"/>
          <w:sz w:val="20"/>
          <w:szCs w:val="20"/>
        </w:rPr>
        <w:t xml:space="preserve"> einher mit einer starken Fokussierung im Leistungsspektrum: Produkte und Dienstleistungen außerhalb der Kernkompetenzen werden an ein „Ökosystem“ strategisch ausgewählter Partner ausgelagert.</w:t>
      </w:r>
      <w:r w:rsidR="006744E3" w:rsidRPr="00A209C5">
        <w:rPr>
          <w:rFonts w:cs="Arial"/>
          <w:sz w:val="20"/>
          <w:szCs w:val="20"/>
        </w:rPr>
        <w:t xml:space="preserve"> Vor diesem Hinte</w:t>
      </w:r>
      <w:r w:rsidR="000434BA" w:rsidRPr="00A209C5">
        <w:rPr>
          <w:rFonts w:cs="Arial"/>
          <w:sz w:val="20"/>
          <w:szCs w:val="20"/>
        </w:rPr>
        <w:t>r</w:t>
      </w:r>
      <w:r w:rsidR="006744E3" w:rsidRPr="00A209C5">
        <w:rPr>
          <w:rFonts w:cs="Arial"/>
          <w:sz w:val="20"/>
          <w:szCs w:val="20"/>
        </w:rPr>
        <w:t xml:space="preserve">grund </w:t>
      </w:r>
      <w:r w:rsidRPr="00A209C5">
        <w:rPr>
          <w:rFonts w:cs="Arial"/>
          <w:sz w:val="20"/>
          <w:szCs w:val="20"/>
        </w:rPr>
        <w:t>wurde der Standort Stralsund mit sieben Mitarbeite</w:t>
      </w:r>
      <w:r w:rsidR="00583791" w:rsidRPr="00A209C5">
        <w:rPr>
          <w:rFonts w:cs="Arial"/>
          <w:sz w:val="20"/>
          <w:szCs w:val="20"/>
        </w:rPr>
        <w:t>nden z</w:t>
      </w:r>
      <w:r w:rsidRPr="00A209C5">
        <w:rPr>
          <w:rFonts w:cs="Arial"/>
          <w:sz w:val="20"/>
          <w:szCs w:val="20"/>
        </w:rPr>
        <w:t>um 31. Oktober aufgelöst, die Geschäftstätigkeiten</w:t>
      </w:r>
      <w:r w:rsidR="00505406" w:rsidRPr="00A209C5">
        <w:rPr>
          <w:rFonts w:cs="Arial"/>
          <w:sz w:val="20"/>
          <w:szCs w:val="20"/>
        </w:rPr>
        <w:t xml:space="preserve"> mit Bestandskunden und einem Teil der Mitarbeite</w:t>
      </w:r>
      <w:r w:rsidR="008108B0" w:rsidRPr="00A209C5">
        <w:rPr>
          <w:rFonts w:cs="Arial"/>
          <w:sz w:val="20"/>
          <w:szCs w:val="20"/>
        </w:rPr>
        <w:t>nden</w:t>
      </w:r>
      <w:r w:rsidR="6082BF09" w:rsidRPr="00A209C5">
        <w:rPr>
          <w:rFonts w:cs="Arial"/>
          <w:sz w:val="20"/>
          <w:szCs w:val="20"/>
        </w:rPr>
        <w:t xml:space="preserve"> </w:t>
      </w:r>
      <w:r w:rsidRPr="00A209C5">
        <w:rPr>
          <w:rFonts w:cs="Arial"/>
          <w:sz w:val="20"/>
          <w:szCs w:val="20"/>
        </w:rPr>
        <w:t>übernahm das Partnerunternehmen, IVU Informationssysteme GmbH</w:t>
      </w:r>
      <w:r w:rsidR="00505406" w:rsidRPr="00A209C5">
        <w:rPr>
          <w:rFonts w:cs="Arial"/>
          <w:sz w:val="20"/>
          <w:szCs w:val="20"/>
        </w:rPr>
        <w:t xml:space="preserve">. </w:t>
      </w:r>
      <w:r w:rsidR="006744E3" w:rsidRPr="00A209C5">
        <w:rPr>
          <w:rFonts w:cs="Arial"/>
          <w:sz w:val="20"/>
          <w:szCs w:val="20"/>
        </w:rPr>
        <w:t>„</w:t>
      </w:r>
      <w:r w:rsidR="00C20ED4" w:rsidRPr="00A209C5">
        <w:rPr>
          <w:rFonts w:cs="Arial"/>
          <w:sz w:val="20"/>
          <w:szCs w:val="20"/>
        </w:rPr>
        <w:t>Mit unserer Fokussierung auf unsere Kernkompetenzen in Kombination mit der Auswahl lang</w:t>
      </w:r>
      <w:r w:rsidR="000434BA" w:rsidRPr="00A209C5">
        <w:rPr>
          <w:rFonts w:cs="Arial"/>
          <w:sz w:val="20"/>
          <w:szCs w:val="20"/>
        </w:rPr>
        <w:t>f</w:t>
      </w:r>
      <w:r w:rsidR="00C20ED4" w:rsidRPr="00A209C5">
        <w:rPr>
          <w:rFonts w:cs="Arial"/>
          <w:sz w:val="20"/>
          <w:szCs w:val="20"/>
        </w:rPr>
        <w:t>ristig geeigneter und in unsere Lösungen integrierter Partner stellen wir sicher, da</w:t>
      </w:r>
      <w:r w:rsidR="00C47394" w:rsidRPr="00A209C5">
        <w:rPr>
          <w:rFonts w:cs="Arial"/>
          <w:sz w:val="20"/>
          <w:szCs w:val="20"/>
        </w:rPr>
        <w:t>ss</w:t>
      </w:r>
      <w:r w:rsidR="00C20ED4" w:rsidRPr="00A209C5">
        <w:rPr>
          <w:rFonts w:cs="Arial"/>
          <w:sz w:val="20"/>
          <w:szCs w:val="20"/>
        </w:rPr>
        <w:t xml:space="preserve"> wir auch übermorgen als Technologiepartner unserer Kunden zukunftsfähige Prozess- und Systemlandschaften gestalten können</w:t>
      </w:r>
      <w:r w:rsidR="6201A8D5" w:rsidRPr="00A209C5">
        <w:rPr>
          <w:rFonts w:cs="Arial"/>
          <w:sz w:val="20"/>
          <w:szCs w:val="20"/>
        </w:rPr>
        <w:t>”</w:t>
      </w:r>
      <w:r w:rsidR="000434BA" w:rsidRPr="00A209C5">
        <w:rPr>
          <w:rFonts w:cs="Arial"/>
          <w:sz w:val="20"/>
          <w:szCs w:val="20"/>
        </w:rPr>
        <w:t xml:space="preserve">, </w:t>
      </w:r>
      <w:r w:rsidR="6201A8D5" w:rsidRPr="00A209C5">
        <w:rPr>
          <w:rFonts w:cs="Arial"/>
          <w:sz w:val="20"/>
          <w:szCs w:val="20"/>
        </w:rPr>
        <w:t xml:space="preserve">so Dominik Schwärzel. </w:t>
      </w:r>
    </w:p>
    <w:p w14:paraId="77B3C703" w14:textId="071805BE" w:rsidR="0BC3A07B" w:rsidRPr="00A209C5" w:rsidRDefault="0BC3A07B">
      <w:r w:rsidRPr="00A209C5">
        <w:br w:type="page"/>
      </w:r>
    </w:p>
    <w:p w14:paraId="24140A26" w14:textId="3AFE9000" w:rsidR="00F31787" w:rsidRPr="00A209C5" w:rsidRDefault="00F31787" w:rsidP="009C67E0">
      <w:pPr>
        <w:rPr>
          <w:rFonts w:cs="Arial"/>
          <w:sz w:val="20"/>
          <w:szCs w:val="20"/>
        </w:rPr>
      </w:pPr>
    </w:p>
    <w:p w14:paraId="66CC561E" w14:textId="77777777" w:rsidR="00FA03D6" w:rsidRPr="00A209C5" w:rsidRDefault="00F31787" w:rsidP="00F31787">
      <w:pPr>
        <w:spacing w:line="360" w:lineRule="auto"/>
        <w:rPr>
          <w:b/>
          <w:bCs/>
          <w:sz w:val="22"/>
          <w:szCs w:val="22"/>
        </w:rPr>
      </w:pPr>
      <w:r w:rsidRPr="00A209C5">
        <w:rPr>
          <w:b/>
          <w:bCs/>
          <w:sz w:val="22"/>
          <w:szCs w:val="22"/>
        </w:rPr>
        <w:t>Bild:</w:t>
      </w:r>
    </w:p>
    <w:p w14:paraId="0C3FD858" w14:textId="2A661011" w:rsidR="00F31787" w:rsidRPr="00A209C5" w:rsidRDefault="00FA03D6" w:rsidP="00F31787">
      <w:pPr>
        <w:spacing w:line="360" w:lineRule="auto"/>
        <w:rPr>
          <w:b/>
          <w:bCs/>
          <w:sz w:val="22"/>
          <w:szCs w:val="22"/>
        </w:rPr>
      </w:pPr>
      <w:r w:rsidRPr="00A209C5">
        <w:rPr>
          <w:noProof/>
        </w:rPr>
        <w:drawing>
          <wp:inline distT="0" distB="0" distL="0" distR="0" wp14:anchorId="0157D12E" wp14:editId="5233720B">
            <wp:extent cx="4166484" cy="2776765"/>
            <wp:effectExtent l="0" t="0" r="5715"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66484" cy="2776765"/>
                    </a:xfrm>
                    <a:prstGeom prst="rect">
                      <a:avLst/>
                    </a:prstGeom>
                  </pic:spPr>
                </pic:pic>
              </a:graphicData>
            </a:graphic>
          </wp:inline>
        </w:drawing>
      </w:r>
    </w:p>
    <w:p w14:paraId="77D7909C" w14:textId="7AFFCAF6" w:rsidR="00FA03D6" w:rsidRPr="00A209C5" w:rsidRDefault="00FA03D6" w:rsidP="723595FE">
      <w:pPr>
        <w:rPr>
          <w:rFonts w:cs="Arial"/>
          <w:sz w:val="20"/>
          <w:szCs w:val="20"/>
        </w:rPr>
      </w:pPr>
      <w:r w:rsidRPr="00A209C5">
        <w:rPr>
          <w:rFonts w:cs="Arial"/>
          <w:b/>
          <w:bCs/>
          <w:sz w:val="20"/>
          <w:szCs w:val="20"/>
        </w:rPr>
        <w:t>Bildunterschrift:</w:t>
      </w:r>
      <w:r w:rsidRPr="00A209C5">
        <w:rPr>
          <w:rFonts w:cs="Arial"/>
          <w:sz w:val="20"/>
          <w:szCs w:val="20"/>
        </w:rPr>
        <w:t xml:space="preserve"> </w:t>
      </w:r>
      <w:r w:rsidR="000E3F94" w:rsidRPr="00A209C5">
        <w:rPr>
          <w:rFonts w:cs="Arial"/>
          <w:sz w:val="20"/>
          <w:szCs w:val="20"/>
        </w:rPr>
        <w:t xml:space="preserve">Teammeeting mit CEO Dominik Schwärzel (Mitte) im neuen „New Work“-Bereich: </w:t>
      </w:r>
      <w:r w:rsidRPr="00A209C5">
        <w:rPr>
          <w:rFonts w:cs="Arial"/>
          <w:sz w:val="20"/>
          <w:szCs w:val="20"/>
        </w:rPr>
        <w:t>Mit Investitionen in Ulm und Greven schafft die Wilken Software Group Raum für Wachstum</w:t>
      </w:r>
      <w:r w:rsidR="000E3F94" w:rsidRPr="00A209C5">
        <w:rPr>
          <w:rFonts w:cs="Arial"/>
          <w:sz w:val="20"/>
          <w:szCs w:val="20"/>
        </w:rPr>
        <w:t>.</w:t>
      </w:r>
      <w:r w:rsidRPr="00A209C5">
        <w:rPr>
          <w:rFonts w:cs="Arial"/>
          <w:sz w:val="20"/>
          <w:szCs w:val="20"/>
        </w:rPr>
        <w:t xml:space="preserve"> </w:t>
      </w:r>
    </w:p>
    <w:p w14:paraId="3EB129D4" w14:textId="77777777" w:rsidR="00F31787" w:rsidRPr="00A209C5" w:rsidRDefault="00F31787" w:rsidP="00F31787">
      <w:pPr>
        <w:rPr>
          <w:b/>
          <w:bCs/>
          <w:sz w:val="20"/>
          <w:szCs w:val="20"/>
        </w:rPr>
      </w:pPr>
    </w:p>
    <w:p w14:paraId="2D9E7EE9" w14:textId="77777777" w:rsidR="00F31787" w:rsidRPr="00A209C5" w:rsidRDefault="00F31787" w:rsidP="00F31787">
      <w:pPr>
        <w:rPr>
          <w:b/>
          <w:bCs/>
          <w:sz w:val="20"/>
          <w:szCs w:val="20"/>
        </w:rPr>
      </w:pPr>
      <w:r w:rsidRPr="00A209C5">
        <w:rPr>
          <w:b/>
          <w:bCs/>
          <w:sz w:val="20"/>
          <w:szCs w:val="20"/>
        </w:rPr>
        <w:t>Über die Wilken Software Group: Das Übermorgen mitentwickeln</w:t>
      </w:r>
    </w:p>
    <w:p w14:paraId="347782C4" w14:textId="77777777" w:rsidR="00F31787" w:rsidRPr="00A209C5" w:rsidRDefault="00F31787" w:rsidP="00F31787">
      <w:pPr>
        <w:rPr>
          <w:b/>
          <w:bCs/>
          <w:sz w:val="20"/>
          <w:szCs w:val="20"/>
        </w:rPr>
      </w:pPr>
    </w:p>
    <w:p w14:paraId="67E0760A" w14:textId="3A617745" w:rsidR="00F31787" w:rsidRPr="00A209C5" w:rsidRDefault="00F31787" w:rsidP="00F31787">
      <w:pPr>
        <w:rPr>
          <w:rFonts w:eastAsia="Aptos" w:cs="Arial"/>
          <w:sz w:val="20"/>
          <w:szCs w:val="20"/>
        </w:rPr>
      </w:pPr>
      <w:r w:rsidRPr="00A209C5">
        <w:rPr>
          <w:rFonts w:eastAsia="Aptos" w:cs="Arial"/>
          <w:sz w:val="20"/>
          <w:szCs w:val="20"/>
        </w:rPr>
        <w:t xml:space="preserve">Mit rund 630 Mitarbeitenden ist die Wilken Software Group führender Technologiepartner für Unternehmen und Organisationen aus Deutschlands kritischer Infrastruktur – von der Energieversorgung bis hin zum Gesundheits- und Sozialwesen: Zu </w:t>
      </w:r>
      <w:r w:rsidR="00232A1A" w:rsidRPr="00A209C5">
        <w:rPr>
          <w:rFonts w:eastAsia="Aptos" w:cs="Arial"/>
          <w:sz w:val="20"/>
          <w:szCs w:val="20"/>
        </w:rPr>
        <w:t xml:space="preserve">den </w:t>
      </w:r>
      <w:r w:rsidRPr="00A209C5">
        <w:rPr>
          <w:rFonts w:eastAsia="Aptos" w:cs="Arial"/>
          <w:sz w:val="20"/>
          <w:szCs w:val="20"/>
        </w:rPr>
        <w:t>Kunden</w:t>
      </w:r>
      <w:r w:rsidR="00232A1A" w:rsidRPr="00A209C5">
        <w:rPr>
          <w:rFonts w:eastAsia="Aptos" w:cs="Arial"/>
          <w:sz w:val="20"/>
          <w:szCs w:val="20"/>
        </w:rPr>
        <w:t xml:space="preserve"> des 1977 gegründeten Unternehmens</w:t>
      </w:r>
      <w:r w:rsidRPr="00A209C5">
        <w:rPr>
          <w:rFonts w:eastAsia="Aptos" w:cs="Arial"/>
          <w:sz w:val="20"/>
          <w:szCs w:val="20"/>
        </w:rPr>
        <w:t xml:space="preserve"> zählen 80 Prozent der gesetzlichen Krankenversicherungen, 60 Prozent der kassenärztlichen und kassenzahnärztlichen Vereinigungen, über 40 Prozent der</w:t>
      </w:r>
      <w:r w:rsidR="00232A1A" w:rsidRPr="00A209C5">
        <w:rPr>
          <w:rFonts w:eastAsia="Aptos" w:cs="Arial"/>
          <w:sz w:val="20"/>
          <w:szCs w:val="20"/>
        </w:rPr>
        <w:t xml:space="preserve"> deutschen</w:t>
      </w:r>
      <w:r w:rsidRPr="00A209C5">
        <w:rPr>
          <w:rFonts w:eastAsia="Aptos" w:cs="Arial"/>
          <w:sz w:val="20"/>
          <w:szCs w:val="20"/>
        </w:rPr>
        <w:t xml:space="preserve"> Energie- und Wasserversorger sowie zahlreiche (Erz-)Bistümer und Diözesen. </w:t>
      </w:r>
    </w:p>
    <w:p w14:paraId="116D9AEE" w14:textId="77777777" w:rsidR="00F31787" w:rsidRPr="00A209C5" w:rsidRDefault="00F31787" w:rsidP="00F31787">
      <w:pPr>
        <w:spacing w:line="276" w:lineRule="auto"/>
        <w:rPr>
          <w:rFonts w:eastAsia="Aptos" w:cs="Arial"/>
          <w:sz w:val="20"/>
          <w:szCs w:val="20"/>
        </w:rPr>
      </w:pPr>
    </w:p>
    <w:p w14:paraId="533AA7AF" w14:textId="2E798A27" w:rsidR="00F31787" w:rsidRPr="00F31787" w:rsidRDefault="00F31787" w:rsidP="00252EED">
      <w:pPr>
        <w:rPr>
          <w:rFonts w:eastAsia="Aptos" w:cs="Arial"/>
          <w:sz w:val="20"/>
          <w:szCs w:val="20"/>
        </w:rPr>
      </w:pPr>
      <w:r w:rsidRPr="00A209C5">
        <w:rPr>
          <w:rFonts w:eastAsia="Aptos" w:cs="Arial"/>
          <w:sz w:val="20"/>
          <w:szCs w:val="20"/>
        </w:rPr>
        <w:t>Als Technologiepartner verfolgt Wilken das Ziel, Kunden für aktuelle und zukünftige Anforderungen zu rüsten und gemeinsam Herausforderungen wie Fachkräftemangel, steigende Kosten sowie die laufende digitale Revolution zu meistern. Unerlässlich hierfür ist neben einem zukunftssicheren und resilienten Technologie-Portfolio auch ein starkes Partnernetzwerk, permanente Investitionen in Forschung und Entwicklung sowie ein kontinuierlicher Know-how-Transfer über die Branchen hinweg.</w:t>
      </w:r>
      <w:r w:rsidRPr="490F5A50">
        <w:rPr>
          <w:rFonts w:eastAsia="Aptos" w:cs="Arial"/>
          <w:sz w:val="20"/>
          <w:szCs w:val="20"/>
        </w:rPr>
        <w:t xml:space="preserve"> </w:t>
      </w:r>
    </w:p>
    <w:sectPr w:rsidR="00F31787" w:rsidRPr="00F31787" w:rsidSect="00D811CD">
      <w:headerReference w:type="even" r:id="rId13"/>
      <w:headerReference w:type="default" r:id="rId14"/>
      <w:footerReference w:type="default" r:id="rId15"/>
      <w:pgSz w:w="11906" w:h="16838" w:code="9"/>
      <w:pgMar w:top="2268" w:right="283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A75E" w14:textId="77777777" w:rsidR="00503A56" w:rsidRDefault="00503A56" w:rsidP="00D811CD">
      <w:r>
        <w:separator/>
      </w:r>
    </w:p>
  </w:endnote>
  <w:endnote w:type="continuationSeparator" w:id="0">
    <w:p w14:paraId="16862C39" w14:textId="77777777" w:rsidR="00503A56" w:rsidRDefault="00503A56" w:rsidP="00D811CD">
      <w:r>
        <w:continuationSeparator/>
      </w:r>
    </w:p>
  </w:endnote>
  <w:endnote w:type="continuationNotice" w:id="1">
    <w:p w14:paraId="29C2DB09" w14:textId="77777777" w:rsidR="00503A56" w:rsidRDefault="00503A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C74E" w14:textId="77777777" w:rsidR="00CA6CEF" w:rsidRPr="00E1610D" w:rsidRDefault="00BF3BC9" w:rsidP="005622D1">
    <w:pPr>
      <w:pStyle w:val="Fuzeile"/>
      <w:tabs>
        <w:tab w:val="clear" w:pos="9072"/>
      </w:tabs>
      <w:ind w:right="-224"/>
      <w:jc w:val="right"/>
      <w:rPr>
        <w:rFonts w:cs="Arial"/>
        <w:sz w:val="14"/>
        <w:szCs w:val="14"/>
      </w:rPr>
    </w:pPr>
    <w:r w:rsidRPr="00E1610D">
      <w:rPr>
        <w:rFonts w:cs="Arial"/>
        <w:sz w:val="14"/>
        <w:szCs w:val="14"/>
      </w:rPr>
      <w:t xml:space="preserve">Seite </w:t>
    </w:r>
    <w:r w:rsidRPr="00E1610D">
      <w:rPr>
        <w:rFonts w:cs="Arial"/>
        <w:sz w:val="14"/>
        <w:szCs w:val="14"/>
      </w:rPr>
      <w:fldChar w:fldCharType="begin"/>
    </w:r>
    <w:r w:rsidRPr="00E1610D">
      <w:rPr>
        <w:rFonts w:cs="Arial"/>
        <w:sz w:val="14"/>
        <w:szCs w:val="14"/>
      </w:rPr>
      <w:instrText xml:space="preserve"> PAGE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r w:rsidRPr="00E1610D">
      <w:rPr>
        <w:rFonts w:cs="Arial"/>
        <w:sz w:val="14"/>
        <w:szCs w:val="14"/>
      </w:rPr>
      <w:t xml:space="preserve"> / </w:t>
    </w:r>
    <w:r w:rsidRPr="00E1610D">
      <w:rPr>
        <w:rFonts w:cs="Arial"/>
        <w:sz w:val="14"/>
        <w:szCs w:val="14"/>
      </w:rPr>
      <w:fldChar w:fldCharType="begin"/>
    </w:r>
    <w:r w:rsidRPr="00E1610D">
      <w:rPr>
        <w:rFonts w:cs="Arial"/>
        <w:sz w:val="14"/>
        <w:szCs w:val="14"/>
      </w:rPr>
      <w:instrText xml:space="preserve"> NUMPAGES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33C9A" w14:textId="77777777" w:rsidR="00503A56" w:rsidRDefault="00503A56" w:rsidP="00D811CD">
      <w:r>
        <w:separator/>
      </w:r>
    </w:p>
  </w:footnote>
  <w:footnote w:type="continuationSeparator" w:id="0">
    <w:p w14:paraId="0AD6F2E3" w14:textId="77777777" w:rsidR="00503A56" w:rsidRDefault="00503A56" w:rsidP="00D811CD">
      <w:r>
        <w:continuationSeparator/>
      </w:r>
    </w:p>
  </w:footnote>
  <w:footnote w:type="continuationNotice" w:id="1">
    <w:p w14:paraId="2B70EFD8" w14:textId="77777777" w:rsidR="00503A56" w:rsidRDefault="00503A56"/>
  </w:footnote>
  <w:footnote w:id="2">
    <w:p w14:paraId="1AD144D6" w14:textId="62C2DF16" w:rsidR="00585DCE" w:rsidRDefault="00585DCE">
      <w:pPr>
        <w:pStyle w:val="Funotentext"/>
      </w:pPr>
      <w:r>
        <w:rPr>
          <w:rStyle w:val="Funotenzeichen"/>
        </w:rPr>
        <w:footnoteRef/>
      </w:r>
      <w:r>
        <w:t xml:space="preserve"> </w:t>
      </w:r>
      <w:hyperlink r:id="rId1" w:history="1">
        <w:r w:rsidR="003B7535" w:rsidRPr="007F4056">
          <w:rPr>
            <w:rStyle w:val="Hyperlink"/>
          </w:rPr>
          <w:t>https://www.ifo.de/f</w:t>
        </w:r>
        <w:r w:rsidR="003B7535" w:rsidRPr="007F4056">
          <w:rPr>
            <w:rStyle w:val="Hyperlink"/>
          </w:rPr>
          <w:t>a</w:t>
        </w:r>
        <w:r w:rsidR="003B7535" w:rsidRPr="007F4056">
          <w:rPr>
            <w:rStyle w:val="Hyperlink"/>
          </w:rPr>
          <w:t>kten/2024-11-25/ifo-geschaeftsklimaindex-gesunken-november-2024</w:t>
        </w:r>
      </w:hyperlink>
      <w:r w:rsidR="003B753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55BA" w14:textId="77777777" w:rsidR="00CA6CEF" w:rsidRDefault="00CA6CEF">
    <w:pPr>
      <w:pStyle w:val="Kopfzeile"/>
    </w:pPr>
  </w:p>
  <w:p w14:paraId="0ABD8B77" w14:textId="77777777" w:rsidR="00CA6CEF" w:rsidRDefault="00CA6C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C922" w14:textId="57F8E2E6" w:rsidR="00CA6CEF" w:rsidRDefault="00D811CD" w:rsidP="005622D1">
    <w:pPr>
      <w:pStyle w:val="Kopfzeile"/>
      <w:tabs>
        <w:tab w:val="clear" w:pos="9072"/>
      </w:tabs>
      <w:ind w:right="-44"/>
    </w:pPr>
    <w:r>
      <w:rPr>
        <w:noProof/>
      </w:rPr>
      <w:drawing>
        <wp:anchor distT="0" distB="0" distL="114300" distR="114300" simplePos="0" relativeHeight="251658240" behindDoc="0" locked="0" layoutInCell="1" allowOverlap="1" wp14:anchorId="0225773D" wp14:editId="76D87F0C">
          <wp:simplePos x="0" y="0"/>
          <wp:positionH relativeFrom="rightMargin">
            <wp:posOffset>-179850</wp:posOffset>
          </wp:positionH>
          <wp:positionV relativeFrom="paragraph">
            <wp:posOffset>-335915</wp:posOffset>
          </wp:positionV>
          <wp:extent cx="1742400" cy="1173600"/>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742400" cy="1173600"/>
                  </a:xfrm>
                  <a:prstGeom prst="rect">
                    <a:avLst/>
                  </a:prstGeom>
                </pic:spPr>
              </pic:pic>
            </a:graphicData>
          </a:graphic>
          <wp14:sizeRelH relativeFrom="page">
            <wp14:pctWidth>0</wp14:pctWidth>
          </wp14:sizeRelH>
          <wp14:sizeRelV relativeFrom="page">
            <wp14:pctHeight>0</wp14:pctHeight>
          </wp14:sizeRelV>
        </wp:anchor>
      </w:drawing>
    </w:r>
    <w:r>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0796C"/>
    <w:multiLevelType w:val="hybridMultilevel"/>
    <w:tmpl w:val="A3966256"/>
    <w:lvl w:ilvl="0" w:tplc="0407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6B056F79"/>
    <w:multiLevelType w:val="multilevel"/>
    <w:tmpl w:val="8700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8341797">
    <w:abstractNumId w:val="0"/>
  </w:num>
  <w:num w:numId="2" w16cid:durableId="379012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CD"/>
    <w:rsid w:val="00010909"/>
    <w:rsid w:val="0001245B"/>
    <w:rsid w:val="00025BD0"/>
    <w:rsid w:val="000353D9"/>
    <w:rsid w:val="00041B47"/>
    <w:rsid w:val="000434BA"/>
    <w:rsid w:val="00045B02"/>
    <w:rsid w:val="00056BE6"/>
    <w:rsid w:val="00082901"/>
    <w:rsid w:val="00090E7F"/>
    <w:rsid w:val="000C6191"/>
    <w:rsid w:val="000C6A6E"/>
    <w:rsid w:val="000D2EE9"/>
    <w:rsid w:val="000E3F94"/>
    <w:rsid w:val="000F7786"/>
    <w:rsid w:val="00103549"/>
    <w:rsid w:val="00120848"/>
    <w:rsid w:val="00140767"/>
    <w:rsid w:val="00141D54"/>
    <w:rsid w:val="0014252B"/>
    <w:rsid w:val="0014522C"/>
    <w:rsid w:val="00182CB9"/>
    <w:rsid w:val="001B36C6"/>
    <w:rsid w:val="001B739A"/>
    <w:rsid w:val="001C2CF5"/>
    <w:rsid w:val="001C4319"/>
    <w:rsid w:val="001C5917"/>
    <w:rsid w:val="001E3DBB"/>
    <w:rsid w:val="001E599D"/>
    <w:rsid w:val="001F0B95"/>
    <w:rsid w:val="001F12E7"/>
    <w:rsid w:val="001F46F1"/>
    <w:rsid w:val="00202BAB"/>
    <w:rsid w:val="0021067C"/>
    <w:rsid w:val="00232A1A"/>
    <w:rsid w:val="0023780D"/>
    <w:rsid w:val="0024529E"/>
    <w:rsid w:val="00252EED"/>
    <w:rsid w:val="00296FC1"/>
    <w:rsid w:val="002A30E7"/>
    <w:rsid w:val="002A4B7B"/>
    <w:rsid w:val="002B0D87"/>
    <w:rsid w:val="002C4776"/>
    <w:rsid w:val="002D627D"/>
    <w:rsid w:val="002E1009"/>
    <w:rsid w:val="0030443B"/>
    <w:rsid w:val="00332B60"/>
    <w:rsid w:val="003444DF"/>
    <w:rsid w:val="003474A6"/>
    <w:rsid w:val="00391FE2"/>
    <w:rsid w:val="00395428"/>
    <w:rsid w:val="003B7535"/>
    <w:rsid w:val="003C18D0"/>
    <w:rsid w:val="003D509F"/>
    <w:rsid w:val="003E63C7"/>
    <w:rsid w:val="003F5549"/>
    <w:rsid w:val="003F62B8"/>
    <w:rsid w:val="0040375B"/>
    <w:rsid w:val="00407D82"/>
    <w:rsid w:val="00417950"/>
    <w:rsid w:val="00424CBB"/>
    <w:rsid w:val="004368D6"/>
    <w:rsid w:val="0043748C"/>
    <w:rsid w:val="00443A5B"/>
    <w:rsid w:val="00444801"/>
    <w:rsid w:val="004561B3"/>
    <w:rsid w:val="00467983"/>
    <w:rsid w:val="004749B4"/>
    <w:rsid w:val="00480BD2"/>
    <w:rsid w:val="0048365E"/>
    <w:rsid w:val="00485B44"/>
    <w:rsid w:val="004B58D2"/>
    <w:rsid w:val="004C6C6A"/>
    <w:rsid w:val="004D0394"/>
    <w:rsid w:val="004D457E"/>
    <w:rsid w:val="00503A56"/>
    <w:rsid w:val="00505406"/>
    <w:rsid w:val="0052141E"/>
    <w:rsid w:val="0052391E"/>
    <w:rsid w:val="005240A4"/>
    <w:rsid w:val="00547D95"/>
    <w:rsid w:val="005662CF"/>
    <w:rsid w:val="00582155"/>
    <w:rsid w:val="00583791"/>
    <w:rsid w:val="00585DCE"/>
    <w:rsid w:val="005B0A81"/>
    <w:rsid w:val="005C089C"/>
    <w:rsid w:val="005F226B"/>
    <w:rsid w:val="00643CA9"/>
    <w:rsid w:val="00657EC1"/>
    <w:rsid w:val="00661727"/>
    <w:rsid w:val="00666138"/>
    <w:rsid w:val="00670731"/>
    <w:rsid w:val="006744E3"/>
    <w:rsid w:val="006A3E58"/>
    <w:rsid w:val="006E0014"/>
    <w:rsid w:val="006E06BF"/>
    <w:rsid w:val="006E1B49"/>
    <w:rsid w:val="006E516E"/>
    <w:rsid w:val="006F235E"/>
    <w:rsid w:val="007142E5"/>
    <w:rsid w:val="00717921"/>
    <w:rsid w:val="00727514"/>
    <w:rsid w:val="00734994"/>
    <w:rsid w:val="0076163D"/>
    <w:rsid w:val="00774847"/>
    <w:rsid w:val="00795BED"/>
    <w:rsid w:val="007A4F3D"/>
    <w:rsid w:val="007A62BB"/>
    <w:rsid w:val="007B186C"/>
    <w:rsid w:val="007B3BFE"/>
    <w:rsid w:val="007F0EC9"/>
    <w:rsid w:val="00800417"/>
    <w:rsid w:val="008108B0"/>
    <w:rsid w:val="00815A07"/>
    <w:rsid w:val="008358C6"/>
    <w:rsid w:val="00860AC3"/>
    <w:rsid w:val="00871177"/>
    <w:rsid w:val="00881C74"/>
    <w:rsid w:val="00890A11"/>
    <w:rsid w:val="00895164"/>
    <w:rsid w:val="008A1EE1"/>
    <w:rsid w:val="008D6689"/>
    <w:rsid w:val="008D6874"/>
    <w:rsid w:val="008F4345"/>
    <w:rsid w:val="008F60E5"/>
    <w:rsid w:val="00917C69"/>
    <w:rsid w:val="00925D7F"/>
    <w:rsid w:val="0092646A"/>
    <w:rsid w:val="00953F72"/>
    <w:rsid w:val="009553A2"/>
    <w:rsid w:val="00975C0B"/>
    <w:rsid w:val="009A408B"/>
    <w:rsid w:val="009A4247"/>
    <w:rsid w:val="009B5D01"/>
    <w:rsid w:val="009C67E0"/>
    <w:rsid w:val="009D16EB"/>
    <w:rsid w:val="009F0E22"/>
    <w:rsid w:val="009F1B96"/>
    <w:rsid w:val="009F77B0"/>
    <w:rsid w:val="009F7FD2"/>
    <w:rsid w:val="00A209C5"/>
    <w:rsid w:val="00A2539C"/>
    <w:rsid w:val="00A322BD"/>
    <w:rsid w:val="00A325DE"/>
    <w:rsid w:val="00A3684C"/>
    <w:rsid w:val="00A647EA"/>
    <w:rsid w:val="00A701ED"/>
    <w:rsid w:val="00A83D12"/>
    <w:rsid w:val="00A950D2"/>
    <w:rsid w:val="00AC1F1C"/>
    <w:rsid w:val="00AC4B03"/>
    <w:rsid w:val="00AD5372"/>
    <w:rsid w:val="00AD642D"/>
    <w:rsid w:val="00AD7F3E"/>
    <w:rsid w:val="00AE0080"/>
    <w:rsid w:val="00AE2258"/>
    <w:rsid w:val="00AE4F5B"/>
    <w:rsid w:val="00B17AE3"/>
    <w:rsid w:val="00B300C8"/>
    <w:rsid w:val="00B53DF5"/>
    <w:rsid w:val="00B56DDE"/>
    <w:rsid w:val="00B630DD"/>
    <w:rsid w:val="00B73C33"/>
    <w:rsid w:val="00B77FA5"/>
    <w:rsid w:val="00B958D1"/>
    <w:rsid w:val="00BD0B9F"/>
    <w:rsid w:val="00BD6028"/>
    <w:rsid w:val="00BE114C"/>
    <w:rsid w:val="00BF3BC9"/>
    <w:rsid w:val="00BF3DA3"/>
    <w:rsid w:val="00BF6876"/>
    <w:rsid w:val="00C20ED4"/>
    <w:rsid w:val="00C223A1"/>
    <w:rsid w:val="00C233F8"/>
    <w:rsid w:val="00C2553D"/>
    <w:rsid w:val="00C45EB3"/>
    <w:rsid w:val="00C47394"/>
    <w:rsid w:val="00C62127"/>
    <w:rsid w:val="00C81CF6"/>
    <w:rsid w:val="00CA68F8"/>
    <w:rsid w:val="00CA6CEF"/>
    <w:rsid w:val="00CD16CC"/>
    <w:rsid w:val="00CF4CB8"/>
    <w:rsid w:val="00D177C2"/>
    <w:rsid w:val="00D3106D"/>
    <w:rsid w:val="00D32157"/>
    <w:rsid w:val="00D41AE8"/>
    <w:rsid w:val="00D60124"/>
    <w:rsid w:val="00D811CD"/>
    <w:rsid w:val="00D85A12"/>
    <w:rsid w:val="00D903B3"/>
    <w:rsid w:val="00DB4F9D"/>
    <w:rsid w:val="00DC4265"/>
    <w:rsid w:val="00DD786F"/>
    <w:rsid w:val="00E34D33"/>
    <w:rsid w:val="00EA0F7C"/>
    <w:rsid w:val="00EA3D8A"/>
    <w:rsid w:val="00EA4750"/>
    <w:rsid w:val="00EF6669"/>
    <w:rsid w:val="00F1422A"/>
    <w:rsid w:val="00F31787"/>
    <w:rsid w:val="00F55AC5"/>
    <w:rsid w:val="00F56A4A"/>
    <w:rsid w:val="00F65E9A"/>
    <w:rsid w:val="00F72A01"/>
    <w:rsid w:val="00F75C65"/>
    <w:rsid w:val="00F8237D"/>
    <w:rsid w:val="00F87DD4"/>
    <w:rsid w:val="00FA03D6"/>
    <w:rsid w:val="00FC3AE2"/>
    <w:rsid w:val="00FD0473"/>
    <w:rsid w:val="00FD06BC"/>
    <w:rsid w:val="00FE7D3D"/>
    <w:rsid w:val="00FF2C1A"/>
    <w:rsid w:val="00FF4AEE"/>
    <w:rsid w:val="00FF59CB"/>
    <w:rsid w:val="013DD146"/>
    <w:rsid w:val="04A55E8D"/>
    <w:rsid w:val="06561BE5"/>
    <w:rsid w:val="088AB607"/>
    <w:rsid w:val="0BC3A07B"/>
    <w:rsid w:val="0FA2A5C5"/>
    <w:rsid w:val="11ED9563"/>
    <w:rsid w:val="13FB98A7"/>
    <w:rsid w:val="19A584B1"/>
    <w:rsid w:val="19C8187B"/>
    <w:rsid w:val="1A750EC2"/>
    <w:rsid w:val="1C19EBBC"/>
    <w:rsid w:val="1DD9EAEE"/>
    <w:rsid w:val="1E40D169"/>
    <w:rsid w:val="1E512D8A"/>
    <w:rsid w:val="1EA6784A"/>
    <w:rsid w:val="254C9D18"/>
    <w:rsid w:val="273EC92B"/>
    <w:rsid w:val="2A62CE3D"/>
    <w:rsid w:val="2E922668"/>
    <w:rsid w:val="33AF93B6"/>
    <w:rsid w:val="3762E990"/>
    <w:rsid w:val="37809C1F"/>
    <w:rsid w:val="3800941D"/>
    <w:rsid w:val="3B2F0B4B"/>
    <w:rsid w:val="3B5B28EB"/>
    <w:rsid w:val="3BDF277B"/>
    <w:rsid w:val="431C2B79"/>
    <w:rsid w:val="4D8C3A87"/>
    <w:rsid w:val="50A2C314"/>
    <w:rsid w:val="57051CE6"/>
    <w:rsid w:val="5BB01A0A"/>
    <w:rsid w:val="5C661797"/>
    <w:rsid w:val="6082BF09"/>
    <w:rsid w:val="60E8A7FF"/>
    <w:rsid w:val="6201A8D5"/>
    <w:rsid w:val="64020B3F"/>
    <w:rsid w:val="67B2E330"/>
    <w:rsid w:val="692099C8"/>
    <w:rsid w:val="723595FE"/>
    <w:rsid w:val="77DDD2FF"/>
    <w:rsid w:val="7989A506"/>
    <w:rsid w:val="7B3A05FC"/>
    <w:rsid w:val="7D897D3D"/>
    <w:rsid w:val="7E3453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32B6"/>
  <w15:chartTrackingRefBased/>
  <w15:docId w15:val="{C9882CDE-770A-914A-BDDE-76BFC168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ILStandard"/>
    <w:qFormat/>
    <w:rsid w:val="00D811CD"/>
    <w:rPr>
      <w:rFonts w:ascii="Aptos" w:eastAsia="Times New Roman" w:hAnsi="Aptos" w:cs="Times New Roman"/>
      <w:kern w:val="0"/>
      <w:lang w:eastAsia="de-DE"/>
      <w14:ligatures w14:val="none"/>
    </w:rPr>
  </w:style>
  <w:style w:type="paragraph" w:styleId="berschrift1">
    <w:name w:val="heading 1"/>
    <w:aliases w:val="WIL Ü1"/>
    <w:basedOn w:val="Standard"/>
    <w:next w:val="Standard"/>
    <w:link w:val="berschrift1Zchn"/>
    <w:qFormat/>
    <w:rsid w:val="00FD06BC"/>
    <w:pPr>
      <w:keepNext/>
      <w:keepLines/>
      <w:outlineLvl w:val="0"/>
    </w:pPr>
    <w:rPr>
      <w:rFonts w:asciiTheme="minorHAnsi" w:eastAsiaTheme="majorEastAsia" w:hAnsiTheme="minorHAnsi"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D81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811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811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811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811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811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811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811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IL Ü1 Zchn"/>
    <w:basedOn w:val="Absatz-Standardschriftart"/>
    <w:link w:val="berschrift1"/>
    <w:rsid w:val="00FD06BC"/>
    <w:rPr>
      <w:rFonts w:eastAsiaTheme="majorEastAsia" w:cstheme="majorBidi"/>
      <w:b/>
      <w:color w:val="000000" w:themeColor="text1"/>
      <w:kern w:val="0"/>
      <w:sz w:val="32"/>
      <w:szCs w:val="40"/>
      <w:lang w:eastAsia="de-DE"/>
      <w14:ligatures w14:val="none"/>
    </w:rPr>
  </w:style>
  <w:style w:type="character" w:customStyle="1" w:styleId="berschrift2Zchn">
    <w:name w:val="Überschrift 2 Zchn"/>
    <w:basedOn w:val="Absatz-Standardschriftart"/>
    <w:link w:val="berschrift2"/>
    <w:uiPriority w:val="9"/>
    <w:semiHidden/>
    <w:rsid w:val="00D811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811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811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811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811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11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11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11CD"/>
    <w:rPr>
      <w:rFonts w:eastAsiaTheme="majorEastAsia" w:cstheme="majorBidi"/>
      <w:color w:val="272727" w:themeColor="text1" w:themeTint="D8"/>
    </w:rPr>
  </w:style>
  <w:style w:type="paragraph" w:styleId="Titel">
    <w:name w:val="Title"/>
    <w:basedOn w:val="Standard"/>
    <w:next w:val="Standard"/>
    <w:link w:val="TitelZchn"/>
    <w:uiPriority w:val="10"/>
    <w:qFormat/>
    <w:rsid w:val="00D811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11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11C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11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11C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811CD"/>
    <w:rPr>
      <w:i/>
      <w:iCs/>
      <w:color w:val="404040" w:themeColor="text1" w:themeTint="BF"/>
    </w:rPr>
  </w:style>
  <w:style w:type="paragraph" w:styleId="Listenabsatz">
    <w:name w:val="List Paragraph"/>
    <w:basedOn w:val="Standard"/>
    <w:uiPriority w:val="34"/>
    <w:qFormat/>
    <w:rsid w:val="00D811CD"/>
    <w:pPr>
      <w:ind w:left="720"/>
      <w:contextualSpacing/>
    </w:pPr>
  </w:style>
  <w:style w:type="character" w:styleId="IntensiveHervorhebung">
    <w:name w:val="Intense Emphasis"/>
    <w:basedOn w:val="Absatz-Standardschriftart"/>
    <w:uiPriority w:val="21"/>
    <w:qFormat/>
    <w:rsid w:val="00D811CD"/>
    <w:rPr>
      <w:i/>
      <w:iCs/>
      <w:color w:val="0F4761" w:themeColor="accent1" w:themeShade="BF"/>
    </w:rPr>
  </w:style>
  <w:style w:type="paragraph" w:styleId="IntensivesZitat">
    <w:name w:val="Intense Quote"/>
    <w:basedOn w:val="Standard"/>
    <w:next w:val="Standard"/>
    <w:link w:val="IntensivesZitatZchn"/>
    <w:uiPriority w:val="30"/>
    <w:qFormat/>
    <w:rsid w:val="00D81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811CD"/>
    <w:rPr>
      <w:i/>
      <w:iCs/>
      <w:color w:val="0F4761" w:themeColor="accent1" w:themeShade="BF"/>
    </w:rPr>
  </w:style>
  <w:style w:type="character" w:styleId="IntensiverVerweis">
    <w:name w:val="Intense Reference"/>
    <w:basedOn w:val="Absatz-Standardschriftart"/>
    <w:uiPriority w:val="32"/>
    <w:qFormat/>
    <w:rsid w:val="00D811CD"/>
    <w:rPr>
      <w:b/>
      <w:bCs/>
      <w:smallCaps/>
      <w:color w:val="0F4761" w:themeColor="accent1" w:themeShade="BF"/>
      <w:spacing w:val="5"/>
    </w:rPr>
  </w:style>
  <w:style w:type="character" w:styleId="Hyperlink">
    <w:name w:val="Hyperlink"/>
    <w:semiHidden/>
    <w:rsid w:val="00D811CD"/>
    <w:rPr>
      <w:color w:val="0000FF"/>
      <w:u w:val="single"/>
    </w:rPr>
  </w:style>
  <w:style w:type="paragraph" w:styleId="Kopfzeile">
    <w:name w:val="header"/>
    <w:basedOn w:val="Standard"/>
    <w:link w:val="KopfzeileZchn"/>
    <w:unhideWhenUsed/>
    <w:rsid w:val="00D811CD"/>
    <w:pPr>
      <w:tabs>
        <w:tab w:val="center" w:pos="4536"/>
        <w:tab w:val="right" w:pos="9072"/>
      </w:tabs>
    </w:pPr>
  </w:style>
  <w:style w:type="character" w:customStyle="1" w:styleId="KopfzeileZchn">
    <w:name w:val="Kopfzeile Zchn"/>
    <w:basedOn w:val="Absatz-Standardschriftart"/>
    <w:link w:val="Kopfzeile"/>
    <w:rsid w:val="00D811CD"/>
    <w:rPr>
      <w:rFonts w:ascii="Aptos" w:eastAsia="Times New Roman" w:hAnsi="Aptos" w:cs="Times New Roman"/>
      <w:kern w:val="0"/>
      <w:lang w:eastAsia="de-DE"/>
      <w14:ligatures w14:val="none"/>
    </w:rPr>
  </w:style>
  <w:style w:type="paragraph" w:styleId="Fuzeile">
    <w:name w:val="footer"/>
    <w:basedOn w:val="Standard"/>
    <w:link w:val="FuzeileZchn"/>
    <w:uiPriority w:val="99"/>
    <w:unhideWhenUsed/>
    <w:rsid w:val="00D811CD"/>
    <w:pPr>
      <w:tabs>
        <w:tab w:val="center" w:pos="4536"/>
        <w:tab w:val="right" w:pos="9072"/>
      </w:tabs>
    </w:pPr>
  </w:style>
  <w:style w:type="character" w:customStyle="1" w:styleId="FuzeileZchn">
    <w:name w:val="Fußzeile Zchn"/>
    <w:basedOn w:val="Absatz-Standardschriftart"/>
    <w:link w:val="Fuzeile"/>
    <w:uiPriority w:val="99"/>
    <w:rsid w:val="00D811CD"/>
    <w:rPr>
      <w:rFonts w:ascii="Aptos" w:eastAsia="Times New Roman" w:hAnsi="Aptos" w:cs="Times New Roman"/>
      <w:kern w:val="0"/>
      <w:lang w:eastAsia="de-DE"/>
      <w14:ligatures w14:val="none"/>
    </w:rPr>
  </w:style>
  <w:style w:type="table" w:styleId="Tabellenraster">
    <w:name w:val="Table Grid"/>
    <w:basedOn w:val="NormaleTabelle"/>
    <w:uiPriority w:val="39"/>
    <w:rsid w:val="00D811CD"/>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EA0F7C"/>
    <w:rPr>
      <w:color w:val="605E5C"/>
      <w:shd w:val="clear" w:color="auto" w:fill="E1DFDD"/>
    </w:rPr>
  </w:style>
  <w:style w:type="paragraph" w:styleId="StandardWeb">
    <w:name w:val="Normal (Web)"/>
    <w:basedOn w:val="Standard"/>
    <w:uiPriority w:val="99"/>
    <w:semiHidden/>
    <w:unhideWhenUsed/>
    <w:rsid w:val="00B17AE3"/>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CF4CB8"/>
    <w:rPr>
      <w:sz w:val="16"/>
      <w:szCs w:val="16"/>
    </w:rPr>
  </w:style>
  <w:style w:type="paragraph" w:styleId="Kommentartext">
    <w:name w:val="annotation text"/>
    <w:basedOn w:val="Standard"/>
    <w:link w:val="KommentartextZchn"/>
    <w:uiPriority w:val="99"/>
    <w:unhideWhenUsed/>
    <w:rsid w:val="00CF4CB8"/>
    <w:rPr>
      <w:sz w:val="20"/>
      <w:szCs w:val="20"/>
    </w:rPr>
  </w:style>
  <w:style w:type="character" w:customStyle="1" w:styleId="KommentartextZchn">
    <w:name w:val="Kommentartext Zchn"/>
    <w:basedOn w:val="Absatz-Standardschriftart"/>
    <w:link w:val="Kommentartext"/>
    <w:uiPriority w:val="99"/>
    <w:rsid w:val="00CF4CB8"/>
    <w:rPr>
      <w:rFonts w:ascii="Aptos" w:eastAsia="Times New Roman" w:hAnsi="Aptos"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CF4CB8"/>
    <w:rPr>
      <w:b/>
      <w:bCs/>
    </w:rPr>
  </w:style>
  <w:style w:type="character" w:customStyle="1" w:styleId="KommentarthemaZchn">
    <w:name w:val="Kommentarthema Zchn"/>
    <w:basedOn w:val="KommentartextZchn"/>
    <w:link w:val="Kommentarthema"/>
    <w:uiPriority w:val="99"/>
    <w:semiHidden/>
    <w:rsid w:val="00CF4CB8"/>
    <w:rPr>
      <w:rFonts w:ascii="Aptos" w:eastAsia="Times New Roman" w:hAnsi="Aptos" w:cs="Times New Roman"/>
      <w:b/>
      <w:bCs/>
      <w:kern w:val="0"/>
      <w:sz w:val="20"/>
      <w:szCs w:val="20"/>
      <w:lang w:eastAsia="de-DE"/>
      <w14:ligatures w14:val="none"/>
    </w:rPr>
  </w:style>
  <w:style w:type="paragraph" w:styleId="Funotentext">
    <w:name w:val="footnote text"/>
    <w:basedOn w:val="Standard"/>
    <w:link w:val="FunotentextZchn"/>
    <w:uiPriority w:val="99"/>
    <w:semiHidden/>
    <w:unhideWhenUsed/>
    <w:rsid w:val="00585DCE"/>
    <w:rPr>
      <w:sz w:val="20"/>
      <w:szCs w:val="20"/>
    </w:rPr>
  </w:style>
  <w:style w:type="character" w:customStyle="1" w:styleId="FunotentextZchn">
    <w:name w:val="Fußnotentext Zchn"/>
    <w:basedOn w:val="Absatz-Standardschriftart"/>
    <w:link w:val="Funotentext"/>
    <w:uiPriority w:val="99"/>
    <w:semiHidden/>
    <w:rsid w:val="00585DCE"/>
    <w:rPr>
      <w:rFonts w:ascii="Aptos" w:eastAsia="Times New Roman" w:hAnsi="Aptos" w:cs="Times New Roman"/>
      <w:kern w:val="0"/>
      <w:sz w:val="20"/>
      <w:szCs w:val="20"/>
      <w:lang w:eastAsia="de-DE"/>
      <w14:ligatures w14:val="none"/>
    </w:rPr>
  </w:style>
  <w:style w:type="character" w:styleId="Funotenzeichen">
    <w:name w:val="footnote reference"/>
    <w:basedOn w:val="Absatz-Standardschriftart"/>
    <w:uiPriority w:val="99"/>
    <w:semiHidden/>
    <w:unhideWhenUsed/>
    <w:rsid w:val="00585DCE"/>
    <w:rPr>
      <w:vertAlign w:val="superscript"/>
    </w:rPr>
  </w:style>
  <w:style w:type="character" w:styleId="BesuchterLink">
    <w:name w:val="FollowedHyperlink"/>
    <w:basedOn w:val="Absatz-Standardschriftart"/>
    <w:uiPriority w:val="99"/>
    <w:semiHidden/>
    <w:unhideWhenUsed/>
    <w:rsid w:val="003B7535"/>
    <w:rPr>
      <w:color w:val="96607D" w:themeColor="followedHyperlink"/>
      <w:u w:val="single"/>
    </w:rPr>
  </w:style>
  <w:style w:type="paragraph" w:styleId="berarbeitung">
    <w:name w:val="Revision"/>
    <w:hidden/>
    <w:uiPriority w:val="99"/>
    <w:semiHidden/>
    <w:rsid w:val="008108B0"/>
    <w:rPr>
      <w:rFonts w:ascii="Aptos" w:eastAsia="Times New Roman" w:hAnsi="Aptos"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468312">
      <w:bodyDiv w:val="1"/>
      <w:marLeft w:val="0"/>
      <w:marRight w:val="0"/>
      <w:marTop w:val="0"/>
      <w:marBottom w:val="0"/>
      <w:divBdr>
        <w:top w:val="none" w:sz="0" w:space="0" w:color="auto"/>
        <w:left w:val="none" w:sz="0" w:space="0" w:color="auto"/>
        <w:bottom w:val="none" w:sz="0" w:space="0" w:color="auto"/>
        <w:right w:val="none" w:sz="0" w:space="0" w:color="auto"/>
      </w:divBdr>
    </w:div>
    <w:div w:id="890732537">
      <w:bodyDiv w:val="1"/>
      <w:marLeft w:val="0"/>
      <w:marRight w:val="0"/>
      <w:marTop w:val="0"/>
      <w:marBottom w:val="0"/>
      <w:divBdr>
        <w:top w:val="none" w:sz="0" w:space="0" w:color="auto"/>
        <w:left w:val="none" w:sz="0" w:space="0" w:color="auto"/>
        <w:bottom w:val="none" w:sz="0" w:space="0" w:color="auto"/>
        <w:right w:val="none" w:sz="0" w:space="0" w:color="auto"/>
      </w:divBdr>
      <w:divsChild>
        <w:div w:id="184368645">
          <w:marLeft w:val="0"/>
          <w:marRight w:val="0"/>
          <w:marTop w:val="0"/>
          <w:marBottom w:val="0"/>
          <w:divBdr>
            <w:top w:val="none" w:sz="0" w:space="0" w:color="auto"/>
            <w:left w:val="none" w:sz="0" w:space="0" w:color="auto"/>
            <w:bottom w:val="none" w:sz="0" w:space="0" w:color="auto"/>
            <w:right w:val="none" w:sz="0" w:space="0" w:color="auto"/>
          </w:divBdr>
          <w:divsChild>
            <w:div w:id="521749189">
              <w:marLeft w:val="0"/>
              <w:marRight w:val="0"/>
              <w:marTop w:val="0"/>
              <w:marBottom w:val="0"/>
              <w:divBdr>
                <w:top w:val="none" w:sz="0" w:space="0" w:color="auto"/>
                <w:left w:val="none" w:sz="0" w:space="0" w:color="auto"/>
                <w:bottom w:val="none" w:sz="0" w:space="0" w:color="auto"/>
                <w:right w:val="none" w:sz="0" w:space="0" w:color="auto"/>
              </w:divBdr>
              <w:divsChild>
                <w:div w:id="121728282">
                  <w:marLeft w:val="0"/>
                  <w:marRight w:val="0"/>
                  <w:marTop w:val="0"/>
                  <w:marBottom w:val="0"/>
                  <w:divBdr>
                    <w:top w:val="none" w:sz="0" w:space="0" w:color="auto"/>
                    <w:left w:val="none" w:sz="0" w:space="0" w:color="auto"/>
                    <w:bottom w:val="none" w:sz="0" w:space="0" w:color="auto"/>
                    <w:right w:val="none" w:sz="0" w:space="0" w:color="auto"/>
                  </w:divBdr>
                  <w:divsChild>
                    <w:div w:id="20779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546507">
          <w:marLeft w:val="0"/>
          <w:marRight w:val="0"/>
          <w:marTop w:val="0"/>
          <w:marBottom w:val="0"/>
          <w:divBdr>
            <w:top w:val="none" w:sz="0" w:space="0" w:color="auto"/>
            <w:left w:val="none" w:sz="0" w:space="0" w:color="auto"/>
            <w:bottom w:val="none" w:sz="0" w:space="0" w:color="auto"/>
            <w:right w:val="none" w:sz="0" w:space="0" w:color="auto"/>
          </w:divBdr>
          <w:divsChild>
            <w:div w:id="648244866">
              <w:marLeft w:val="0"/>
              <w:marRight w:val="0"/>
              <w:marTop w:val="0"/>
              <w:marBottom w:val="0"/>
              <w:divBdr>
                <w:top w:val="none" w:sz="0" w:space="0" w:color="auto"/>
                <w:left w:val="none" w:sz="0" w:space="0" w:color="auto"/>
                <w:bottom w:val="none" w:sz="0" w:space="0" w:color="auto"/>
                <w:right w:val="none" w:sz="0" w:space="0" w:color="auto"/>
              </w:divBdr>
              <w:divsChild>
                <w:div w:id="495808674">
                  <w:marLeft w:val="0"/>
                  <w:marRight w:val="0"/>
                  <w:marTop w:val="0"/>
                  <w:marBottom w:val="0"/>
                  <w:divBdr>
                    <w:top w:val="none" w:sz="0" w:space="0" w:color="auto"/>
                    <w:left w:val="none" w:sz="0" w:space="0" w:color="auto"/>
                    <w:bottom w:val="none" w:sz="0" w:space="0" w:color="auto"/>
                    <w:right w:val="none" w:sz="0" w:space="0" w:color="auto"/>
                  </w:divBdr>
                  <w:divsChild>
                    <w:div w:id="17265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35969">
          <w:marLeft w:val="0"/>
          <w:marRight w:val="0"/>
          <w:marTop w:val="0"/>
          <w:marBottom w:val="0"/>
          <w:divBdr>
            <w:top w:val="none" w:sz="0" w:space="0" w:color="auto"/>
            <w:left w:val="none" w:sz="0" w:space="0" w:color="auto"/>
            <w:bottom w:val="none" w:sz="0" w:space="0" w:color="auto"/>
            <w:right w:val="none" w:sz="0" w:space="0" w:color="auto"/>
          </w:divBdr>
          <w:divsChild>
            <w:div w:id="1160389572">
              <w:marLeft w:val="0"/>
              <w:marRight w:val="0"/>
              <w:marTop w:val="0"/>
              <w:marBottom w:val="0"/>
              <w:divBdr>
                <w:top w:val="none" w:sz="0" w:space="0" w:color="auto"/>
                <w:left w:val="none" w:sz="0" w:space="0" w:color="auto"/>
                <w:bottom w:val="none" w:sz="0" w:space="0" w:color="auto"/>
                <w:right w:val="none" w:sz="0" w:space="0" w:color="auto"/>
              </w:divBdr>
              <w:divsChild>
                <w:div w:id="1765766537">
                  <w:marLeft w:val="0"/>
                  <w:marRight w:val="0"/>
                  <w:marTop w:val="0"/>
                  <w:marBottom w:val="0"/>
                  <w:divBdr>
                    <w:top w:val="none" w:sz="0" w:space="0" w:color="auto"/>
                    <w:left w:val="none" w:sz="0" w:space="0" w:color="auto"/>
                    <w:bottom w:val="none" w:sz="0" w:space="0" w:color="auto"/>
                    <w:right w:val="none" w:sz="0" w:space="0" w:color="auto"/>
                  </w:divBdr>
                  <w:divsChild>
                    <w:div w:id="508523200">
                      <w:marLeft w:val="0"/>
                      <w:marRight w:val="0"/>
                      <w:marTop w:val="0"/>
                      <w:marBottom w:val="0"/>
                      <w:divBdr>
                        <w:top w:val="none" w:sz="0" w:space="0" w:color="auto"/>
                        <w:left w:val="none" w:sz="0" w:space="0" w:color="auto"/>
                        <w:bottom w:val="none" w:sz="0" w:space="0" w:color="auto"/>
                        <w:right w:val="none" w:sz="0" w:space="0" w:color="auto"/>
                      </w:divBdr>
                      <w:divsChild>
                        <w:div w:id="570432404">
                          <w:marLeft w:val="0"/>
                          <w:marRight w:val="0"/>
                          <w:marTop w:val="0"/>
                          <w:marBottom w:val="0"/>
                          <w:divBdr>
                            <w:top w:val="none" w:sz="0" w:space="0" w:color="auto"/>
                            <w:left w:val="none" w:sz="0" w:space="0" w:color="auto"/>
                            <w:bottom w:val="none" w:sz="0" w:space="0" w:color="auto"/>
                            <w:right w:val="none" w:sz="0" w:space="0" w:color="auto"/>
                          </w:divBdr>
                          <w:divsChild>
                            <w:div w:id="12496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403272">
      <w:bodyDiv w:val="1"/>
      <w:marLeft w:val="0"/>
      <w:marRight w:val="0"/>
      <w:marTop w:val="0"/>
      <w:marBottom w:val="0"/>
      <w:divBdr>
        <w:top w:val="none" w:sz="0" w:space="0" w:color="auto"/>
        <w:left w:val="none" w:sz="0" w:space="0" w:color="auto"/>
        <w:bottom w:val="none" w:sz="0" w:space="0" w:color="auto"/>
        <w:right w:val="none" w:sz="0" w:space="0" w:color="auto"/>
      </w:divBdr>
    </w:div>
    <w:div w:id="115599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lken.de/press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Anja.Schmucker@wilke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ifo.de/fakten/2024-11-25/ifo-geschaeftsklimaindex-gesunken-november-2024"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00e871-15fc-4cab-87fe-7053b9b40ff2">
      <Terms xmlns="http://schemas.microsoft.com/office/infopath/2007/PartnerControls"/>
    </lcf76f155ced4ddcb4097134ff3c332f>
    <TaxCatchAll xmlns="2ae128bc-395c-4ff9-9abf-598d09caf10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1DBBB45096C684D8BCAB57C082FD6DC" ma:contentTypeVersion="12" ma:contentTypeDescription="Ein neues Dokument erstellen." ma:contentTypeScope="" ma:versionID="706589fe4c3724deb487004bf516dc94">
  <xsd:schema xmlns:xsd="http://www.w3.org/2001/XMLSchema" xmlns:xs="http://www.w3.org/2001/XMLSchema" xmlns:p="http://schemas.microsoft.com/office/2006/metadata/properties" xmlns:ns2="b700e871-15fc-4cab-87fe-7053b9b40ff2" xmlns:ns3="2ae128bc-395c-4ff9-9abf-598d09caf10a" targetNamespace="http://schemas.microsoft.com/office/2006/metadata/properties" ma:root="true" ma:fieldsID="cd50c2d69b20c7bd4c596e9a506adadb" ns2:_="" ns3:_="">
    <xsd:import namespace="b700e871-15fc-4cab-87fe-7053b9b40ff2"/>
    <xsd:import namespace="2ae128bc-395c-4ff9-9abf-598d09caf1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0e871-15fc-4cab-87fe-7053b9b40f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ac79fe4-ec78-40b6-bea4-b697be8cbdc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e128bc-395c-4ff9-9abf-598d09caf1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8cd35a-839d-44ea-9f0c-afc8de0a63bf}" ma:internalName="TaxCatchAll" ma:showField="CatchAllData" ma:web="2ae128bc-395c-4ff9-9abf-598d09caf1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3D69D9-2C6F-4F13-ABC7-486209885662}">
  <ds:schemaRefs>
    <ds:schemaRef ds:uri="http://schemas.microsoft.com/office/2006/metadata/properties"/>
    <ds:schemaRef ds:uri="http://schemas.microsoft.com/office/infopath/2007/PartnerControls"/>
    <ds:schemaRef ds:uri="b700e871-15fc-4cab-87fe-7053b9b40ff2"/>
    <ds:schemaRef ds:uri="2ae128bc-395c-4ff9-9abf-598d09caf10a"/>
  </ds:schemaRefs>
</ds:datastoreItem>
</file>

<file path=customXml/itemProps2.xml><?xml version="1.0" encoding="utf-8"?>
<ds:datastoreItem xmlns:ds="http://schemas.openxmlformats.org/officeDocument/2006/customXml" ds:itemID="{51F93CF2-5DBD-4C6B-B14A-E349219E3D8B}">
  <ds:schemaRefs>
    <ds:schemaRef ds:uri="http://schemas.microsoft.com/sharepoint/v3/contenttype/forms"/>
  </ds:schemaRefs>
</ds:datastoreItem>
</file>

<file path=customXml/itemProps3.xml><?xml version="1.0" encoding="utf-8"?>
<ds:datastoreItem xmlns:ds="http://schemas.openxmlformats.org/officeDocument/2006/customXml" ds:itemID="{B6A38484-C27B-47D4-A195-6BBADA861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0e871-15fc-4cab-87fe-7053b9b40ff2"/>
    <ds:schemaRef ds:uri="2ae128bc-395c-4ff9-9abf-598d09caf1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922</Words>
  <Characters>5812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Wilken Software Group</dc:title>
  <dc:subject/>
  <dc:creator>Anja Schmucker</dc:creator>
  <cp:keywords/>
  <dc:description/>
  <cp:lastModifiedBy>Schmucker, Anja (Wilken GmbH)</cp:lastModifiedBy>
  <cp:revision>4</cp:revision>
  <dcterms:created xsi:type="dcterms:W3CDTF">2024-12-18T08:04:00Z</dcterms:created>
  <dcterms:modified xsi:type="dcterms:W3CDTF">2024-12-18T08:07:00Z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0x01010031DBBB45096C684D8BCAB57C082FD6DC</vt:lpwstr>
  </property>
  <property fmtid="{D5CDD505-2E9C-101B-9397-08002B2CF9AE}" pid="3" name="MediaServiceImageTags">
    <vt:lpwstr/>
  </property>
</Properties>
</file>