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A0" w:firstRow="1" w:lastRow="0" w:firstColumn="1" w:lastColumn="0" w:noHBand="1" w:noVBand="1"/>
      </w:tblPr>
      <w:tblGrid>
        <w:gridCol w:w="4748"/>
      </w:tblGrid>
      <w:tr w:rsidR="00D811CD" w:rsidRPr="00496226" w14:paraId="2327E455" w14:textId="77777777">
        <w:trPr>
          <w:trHeight w:val="300"/>
        </w:trPr>
        <w:tc>
          <w:tcPr>
            <w:tcW w:w="4748" w:type="dxa"/>
          </w:tcPr>
          <w:p w14:paraId="787E1506" w14:textId="77777777" w:rsidR="00D811CD" w:rsidRPr="00900532" w:rsidRDefault="00D811CD">
            <w:pPr>
              <w:ind w:hanging="108"/>
            </w:pPr>
            <w:r w:rsidRPr="00900532">
              <w:rPr>
                <w:b/>
                <w:bCs/>
              </w:rPr>
              <w:t>Pressekontakt:</w:t>
            </w:r>
            <w:r w:rsidRPr="00900532">
              <w:t xml:space="preserve"> </w:t>
            </w:r>
          </w:p>
          <w:p w14:paraId="17F97CF8" w14:textId="3CF817E9" w:rsidR="00D811CD" w:rsidRPr="00900532" w:rsidRDefault="00D811CD">
            <w:pPr>
              <w:ind w:hanging="108"/>
            </w:pPr>
            <w:r w:rsidRPr="00900532">
              <w:t xml:space="preserve">Anja Schmucker, </w:t>
            </w:r>
            <w:proofErr w:type="gramStart"/>
            <w:r w:rsidRPr="00900532">
              <w:t>PR Managerin</w:t>
            </w:r>
            <w:proofErr w:type="gramEnd"/>
          </w:p>
          <w:p w14:paraId="593BFE40" w14:textId="77777777" w:rsidR="00D811CD" w:rsidRPr="00122CAC" w:rsidRDefault="00D811CD">
            <w:pPr>
              <w:ind w:hanging="108"/>
            </w:pPr>
            <w:r w:rsidRPr="00122CAC">
              <w:t>Phone: +49 731 9650483</w:t>
            </w:r>
          </w:p>
          <w:p w14:paraId="34E1AF7E" w14:textId="77777777" w:rsidR="00D811CD" w:rsidRPr="00122CAC" w:rsidRDefault="00D811CD">
            <w:pPr>
              <w:ind w:hanging="108"/>
              <w:rPr>
                <w:rStyle w:val="Hyperlink"/>
                <w:rFonts w:eastAsiaTheme="majorEastAsia"/>
                <w:color w:val="auto"/>
                <w:u w:val="none"/>
              </w:rPr>
            </w:pPr>
            <w:proofErr w:type="spellStart"/>
            <w:r w:rsidRPr="00122CAC">
              <w:t>E-mail</w:t>
            </w:r>
            <w:proofErr w:type="spellEnd"/>
            <w:r w:rsidRPr="00122CAC">
              <w:t xml:space="preserve">: </w:t>
            </w:r>
            <w:hyperlink r:id="rId11" w:history="1">
              <w:r w:rsidRPr="00122CAC">
                <w:rPr>
                  <w:rStyle w:val="Hyperlink"/>
                  <w:rFonts w:eastAsiaTheme="majorEastAsia"/>
                  <w:color w:val="auto"/>
                  <w:u w:val="none"/>
                </w:rPr>
                <w:t>anja.schmucker@wilken.de</w:t>
              </w:r>
            </w:hyperlink>
          </w:p>
          <w:p w14:paraId="6D95B404" w14:textId="77777777" w:rsidR="00875074" w:rsidRPr="00122CAC" w:rsidRDefault="00875074">
            <w:pPr>
              <w:ind w:hanging="108"/>
            </w:pPr>
          </w:p>
        </w:tc>
      </w:tr>
    </w:tbl>
    <w:p w14:paraId="0CF5201F" w14:textId="23B97623" w:rsidR="007D3C72" w:rsidRPr="00122CAC" w:rsidRDefault="001E0592" w:rsidP="007D3C72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C0F4173" wp14:editId="4D777852">
            <wp:simplePos x="0" y="0"/>
            <wp:positionH relativeFrom="column">
              <wp:posOffset>-36195</wp:posOffset>
            </wp:positionH>
            <wp:positionV relativeFrom="paragraph">
              <wp:posOffset>13970</wp:posOffset>
            </wp:positionV>
            <wp:extent cx="832485" cy="832485"/>
            <wp:effectExtent l="0" t="0" r="5715" b="5715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3C72" w:rsidRPr="00122CAC">
        <w:rPr>
          <w:rFonts w:ascii="Arial" w:hAnsi="Arial" w:cs="Arial"/>
          <w:sz w:val="20"/>
          <w:szCs w:val="20"/>
        </w:rPr>
        <w:t xml:space="preserve"> </w:t>
      </w:r>
    </w:p>
    <w:p w14:paraId="32DE0CD2" w14:textId="77777777" w:rsidR="007D3C72" w:rsidRPr="00122CAC" w:rsidRDefault="007D3C72" w:rsidP="007D3C72">
      <w:pPr>
        <w:ind w:left="1416"/>
        <w:rPr>
          <w:sz w:val="20"/>
          <w:szCs w:val="20"/>
        </w:rPr>
      </w:pPr>
    </w:p>
    <w:p w14:paraId="0B9E99AD" w14:textId="77777777" w:rsidR="007D3C72" w:rsidRPr="00122CAC" w:rsidRDefault="007D3C72" w:rsidP="007D3C72">
      <w:pPr>
        <w:ind w:left="1416"/>
        <w:rPr>
          <w:sz w:val="20"/>
          <w:szCs w:val="20"/>
        </w:rPr>
      </w:pPr>
    </w:p>
    <w:p w14:paraId="5E7A3CF7" w14:textId="6FBB1BF4" w:rsidR="007D3C72" w:rsidRDefault="007D3C72" w:rsidP="00DF0201">
      <w:pPr>
        <w:ind w:left="1416"/>
      </w:pPr>
      <w:r w:rsidRPr="00165681">
        <w:rPr>
          <w:sz w:val="20"/>
          <w:szCs w:val="20"/>
        </w:rPr>
        <w:t>Text</w:t>
      </w:r>
      <w:r>
        <w:rPr>
          <w:sz w:val="20"/>
          <w:szCs w:val="20"/>
        </w:rPr>
        <w:t xml:space="preserve"> und Bildmaterial finden Sie in unsere</w:t>
      </w:r>
      <w:r w:rsidR="001E0592">
        <w:rPr>
          <w:sz w:val="20"/>
          <w:szCs w:val="20"/>
        </w:rPr>
        <w:t>m</w:t>
      </w:r>
      <w:r>
        <w:rPr>
          <w:sz w:val="20"/>
          <w:szCs w:val="20"/>
        </w:rPr>
        <w:t xml:space="preserve"> </w:t>
      </w:r>
      <w:r w:rsidRPr="00503B75">
        <w:rPr>
          <w:sz w:val="20"/>
          <w:szCs w:val="20"/>
        </w:rPr>
        <w:t>Onli</w:t>
      </w:r>
      <w:r>
        <w:rPr>
          <w:sz w:val="20"/>
          <w:szCs w:val="20"/>
        </w:rPr>
        <w:t>ne-Presse</w:t>
      </w:r>
      <w:r w:rsidR="001E0592">
        <w:rPr>
          <w:sz w:val="20"/>
          <w:szCs w:val="20"/>
        </w:rPr>
        <w:t>bereich</w:t>
      </w:r>
      <w:r>
        <w:rPr>
          <w:sz w:val="20"/>
          <w:szCs w:val="20"/>
        </w:rPr>
        <w:t xml:space="preserve"> </w:t>
      </w:r>
    </w:p>
    <w:p w14:paraId="599970E3" w14:textId="0CF95756" w:rsidR="001E0592" w:rsidRDefault="001E0592" w:rsidP="00DF0201">
      <w:pPr>
        <w:ind w:left="1416"/>
        <w:rPr>
          <w:rFonts w:eastAsiaTheme="majorEastAsia"/>
          <w:sz w:val="20"/>
          <w:szCs w:val="20"/>
        </w:rPr>
      </w:pPr>
      <w:hyperlink r:id="rId13" w:history="1">
        <w:r w:rsidRPr="00C63A01">
          <w:rPr>
            <w:rStyle w:val="Hyperlink"/>
            <w:rFonts w:eastAsiaTheme="majorEastAsia"/>
            <w:sz w:val="20"/>
            <w:szCs w:val="20"/>
          </w:rPr>
          <w:t>https://www.wilken.de/presse</w:t>
        </w:r>
      </w:hyperlink>
      <w:r>
        <w:rPr>
          <w:rFonts w:eastAsiaTheme="majorEastAsia"/>
          <w:sz w:val="20"/>
          <w:szCs w:val="20"/>
        </w:rPr>
        <w:t xml:space="preserve"> </w:t>
      </w:r>
    </w:p>
    <w:p w14:paraId="76F76BF2" w14:textId="77777777" w:rsidR="007D3C72" w:rsidRPr="007D3C72" w:rsidRDefault="007D3C72" w:rsidP="007D3C72"/>
    <w:p w14:paraId="76F8F255" w14:textId="10C00705" w:rsidR="00D811CD" w:rsidRPr="006228BB" w:rsidRDefault="00FD06BC" w:rsidP="006228BB">
      <w:pPr>
        <w:spacing w:after="120"/>
        <w:rPr>
          <w:rFonts w:asciiTheme="minorHAnsi" w:hAnsiTheme="minorHAnsi" w:cs="Arial"/>
          <w:b/>
          <w:bCs/>
          <w:sz w:val="32"/>
          <w:szCs w:val="32"/>
        </w:rPr>
      </w:pPr>
      <w:r w:rsidRPr="006228BB">
        <w:rPr>
          <w:rFonts w:asciiTheme="minorHAnsi" w:hAnsiTheme="minorHAnsi" w:cs="Arial"/>
          <w:b/>
          <w:bCs/>
          <w:sz w:val="32"/>
          <w:szCs w:val="32"/>
        </w:rPr>
        <w:t>PRESSEINFORMATION</w:t>
      </w:r>
    </w:p>
    <w:p w14:paraId="3FECEE82" w14:textId="3DD0FE32" w:rsidR="00CB4F8F" w:rsidRDefault="00CB4F8F" w:rsidP="00CB4F8F">
      <w:pPr>
        <w:spacing w:after="120"/>
        <w:rPr>
          <w:rFonts w:asciiTheme="minorHAnsi" w:eastAsiaTheme="majorEastAsia" w:hAnsiTheme="minorHAnsi" w:cs="Arial"/>
          <w:b/>
          <w:color w:val="000000" w:themeColor="text1"/>
          <w:sz w:val="20"/>
          <w:szCs w:val="20"/>
        </w:rPr>
      </w:pPr>
    </w:p>
    <w:p w14:paraId="0041419D" w14:textId="66B12F4A" w:rsidR="00400305" w:rsidRPr="00CB4F8F" w:rsidRDefault="007314A9" w:rsidP="00400305">
      <w:pPr>
        <w:spacing w:after="120"/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</w:pPr>
      <w:r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>Wettbewerbs</w:t>
      </w:r>
      <w:r w:rsidR="00802B58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>faktor End-</w:t>
      </w:r>
      <w:proofErr w:type="spellStart"/>
      <w:r w:rsidR="00802B58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>to</w:t>
      </w:r>
      <w:proofErr w:type="spellEnd"/>
      <w:r w:rsidR="00802B58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>-End-Verantwortung</w:t>
      </w:r>
      <w:r w:rsidR="00A47B91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 xml:space="preserve">: </w:t>
      </w:r>
      <w:r w:rsidR="00400305" w:rsidRPr="00A11D4B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 xml:space="preserve">Wilken </w:t>
      </w:r>
      <w:r w:rsidR="00400305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 xml:space="preserve">Software Group </w:t>
      </w:r>
      <w:r w:rsidR="00F82E36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>i</w:t>
      </w:r>
      <w:r w:rsidR="00E5572F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 xml:space="preserve">ntegriert KI </w:t>
      </w:r>
      <w:r w:rsidR="006973E9">
        <w:rPr>
          <w:rFonts w:asciiTheme="minorHAnsi" w:eastAsiaTheme="majorEastAsia" w:hAnsiTheme="minorHAnsi" w:cstheme="majorBidi"/>
          <w:b/>
          <w:bCs/>
          <w:color w:val="000000" w:themeColor="text1"/>
          <w:sz w:val="32"/>
          <w:szCs w:val="32"/>
        </w:rPr>
        <w:t>in Lösungsplattform GY</w:t>
      </w:r>
    </w:p>
    <w:p w14:paraId="4CD59319" w14:textId="7F2B917B" w:rsidR="00736672" w:rsidRDefault="00F02E86" w:rsidP="00736672">
      <w:pPr>
        <w:pStyle w:val="Listenabsatz"/>
        <w:numPr>
          <w:ilvl w:val="0"/>
          <w:numId w:val="8"/>
        </w:numPr>
        <w:spacing w:after="120"/>
        <w:rPr>
          <w:rFonts w:asciiTheme="minorHAnsi" w:hAnsiTheme="minorHAnsi" w:cs="Arial"/>
          <w:sz w:val="20"/>
          <w:szCs w:val="20"/>
        </w:rPr>
      </w:pPr>
      <w:r>
        <w:rPr>
          <w:rFonts w:asciiTheme="minorHAnsi" w:hAnsiTheme="minorHAnsi" w:cs="Arial"/>
          <w:sz w:val="20"/>
          <w:szCs w:val="20"/>
        </w:rPr>
        <w:t xml:space="preserve">GY:PT integriert Innovation systematisch in IT-Prozesse </w:t>
      </w:r>
      <w:r w:rsidR="00C85271">
        <w:rPr>
          <w:rFonts w:asciiTheme="minorHAnsi" w:hAnsiTheme="minorHAnsi" w:cs="Arial"/>
          <w:sz w:val="20"/>
          <w:szCs w:val="20"/>
        </w:rPr>
        <w:t>der Energieversorgung</w:t>
      </w:r>
    </w:p>
    <w:p w14:paraId="0CF0A046" w14:textId="63AA2D90" w:rsidR="006E7C9A" w:rsidRDefault="006E7C9A" w:rsidP="00736672">
      <w:pPr>
        <w:pStyle w:val="Listenabsatz"/>
        <w:numPr>
          <w:ilvl w:val="0"/>
          <w:numId w:val="8"/>
        </w:numPr>
        <w:spacing w:after="120"/>
        <w:rPr>
          <w:rFonts w:asciiTheme="minorHAnsi" w:hAnsiTheme="minorHAnsi" w:cs="Arial"/>
          <w:sz w:val="20"/>
          <w:szCs w:val="20"/>
        </w:rPr>
      </w:pPr>
      <w:r w:rsidRPr="006E7C9A">
        <w:rPr>
          <w:rFonts w:asciiTheme="minorHAnsi" w:hAnsiTheme="minorHAnsi" w:cs="Arial"/>
          <w:sz w:val="20"/>
          <w:szCs w:val="20"/>
        </w:rPr>
        <w:t>Plug and Play statt komplexer Ein</w:t>
      </w:r>
      <w:r>
        <w:rPr>
          <w:rFonts w:asciiTheme="minorHAnsi" w:hAnsiTheme="minorHAnsi" w:cs="Arial"/>
          <w:sz w:val="20"/>
          <w:szCs w:val="20"/>
        </w:rPr>
        <w:t>führungsprojekte</w:t>
      </w:r>
    </w:p>
    <w:p w14:paraId="0A432EE5" w14:textId="150285CE" w:rsidR="006E7C9A" w:rsidRPr="006E7C9A" w:rsidRDefault="006E7C9A" w:rsidP="00736672">
      <w:pPr>
        <w:pStyle w:val="Listenabsatz"/>
        <w:numPr>
          <w:ilvl w:val="0"/>
          <w:numId w:val="8"/>
        </w:numPr>
        <w:spacing w:after="120"/>
        <w:rPr>
          <w:rFonts w:asciiTheme="minorHAnsi" w:hAnsiTheme="minorHAnsi" w:cs="Arial"/>
          <w:sz w:val="20"/>
          <w:szCs w:val="20"/>
        </w:rPr>
      </w:pPr>
      <w:r>
        <w:rPr>
          <w:rFonts w:asciiTheme="minorHAnsi" w:hAnsiTheme="minorHAnsi" w:cs="Arial"/>
          <w:sz w:val="20"/>
          <w:szCs w:val="20"/>
        </w:rPr>
        <w:t>Ausbaustufen von KI-Assistenz zu aktiver Prozessunterstützung</w:t>
      </w:r>
    </w:p>
    <w:p w14:paraId="4855AD82" w14:textId="647EC019" w:rsidR="008E701E" w:rsidRDefault="009838DE" w:rsidP="008E701E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3C0C943A">
        <w:rPr>
          <w:rFonts w:asciiTheme="minorHAnsi" w:hAnsiTheme="minorHAnsi" w:cs="Arial"/>
          <w:b/>
          <w:bCs/>
          <w:sz w:val="20"/>
          <w:szCs w:val="20"/>
        </w:rPr>
        <w:t>Ulm/</w:t>
      </w:r>
      <w:r w:rsidR="00CB4F8F" w:rsidRPr="3C0C943A">
        <w:rPr>
          <w:rFonts w:asciiTheme="minorHAnsi" w:hAnsiTheme="minorHAnsi" w:cs="Arial"/>
          <w:b/>
          <w:bCs/>
          <w:sz w:val="20"/>
          <w:szCs w:val="20"/>
        </w:rPr>
        <w:t>Essen</w:t>
      </w:r>
      <w:r w:rsidRPr="3C0C943A">
        <w:rPr>
          <w:rFonts w:asciiTheme="minorHAnsi" w:hAnsiTheme="minorHAnsi" w:cs="Arial"/>
          <w:b/>
          <w:bCs/>
          <w:sz w:val="20"/>
          <w:szCs w:val="20"/>
        </w:rPr>
        <w:t xml:space="preserve">, </w:t>
      </w:r>
      <w:r w:rsidR="00A94BD0">
        <w:rPr>
          <w:rFonts w:asciiTheme="minorHAnsi" w:hAnsiTheme="minorHAnsi" w:cs="Arial"/>
          <w:b/>
          <w:bCs/>
          <w:sz w:val="20"/>
          <w:szCs w:val="20"/>
        </w:rPr>
        <w:t>1</w:t>
      </w:r>
      <w:r w:rsidR="00206318">
        <w:rPr>
          <w:rFonts w:asciiTheme="minorHAnsi" w:hAnsiTheme="minorHAnsi" w:cs="Arial"/>
          <w:b/>
          <w:bCs/>
          <w:sz w:val="20"/>
          <w:szCs w:val="20"/>
        </w:rPr>
        <w:t>1</w:t>
      </w:r>
      <w:r w:rsidR="00A94BD0">
        <w:rPr>
          <w:rFonts w:asciiTheme="minorHAnsi" w:hAnsiTheme="minorHAnsi" w:cs="Arial"/>
          <w:b/>
          <w:bCs/>
          <w:sz w:val="20"/>
          <w:szCs w:val="20"/>
        </w:rPr>
        <w:t>.03</w:t>
      </w:r>
      <w:r w:rsidR="00CB4F8F" w:rsidRPr="3C0C943A">
        <w:rPr>
          <w:rFonts w:asciiTheme="minorHAnsi" w:hAnsiTheme="minorHAnsi" w:cs="Arial"/>
          <w:b/>
          <w:bCs/>
          <w:sz w:val="20"/>
          <w:szCs w:val="20"/>
        </w:rPr>
        <w:t>.2026</w:t>
      </w:r>
      <w:r w:rsidRPr="3C0C943A">
        <w:rPr>
          <w:rFonts w:asciiTheme="minorHAnsi" w:hAnsiTheme="minorHAnsi" w:cs="Arial"/>
          <w:b/>
          <w:bCs/>
          <w:sz w:val="20"/>
          <w:szCs w:val="20"/>
        </w:rPr>
        <w:t xml:space="preserve">. </w:t>
      </w:r>
      <w:r w:rsidR="00613EA7" w:rsidRPr="00613EA7">
        <w:rPr>
          <w:rFonts w:asciiTheme="minorHAnsi" w:hAnsiTheme="minorHAnsi" w:cs="Arial"/>
          <w:b/>
          <w:bCs/>
          <w:sz w:val="20"/>
          <w:szCs w:val="20"/>
        </w:rPr>
        <w:t xml:space="preserve">Im Spannungsfeld zwischen stabilem Betrieb und notwendiger Innovation steigt der Druck auf Stadtwerke und Energieversorger: Regulatorische Anforderungen müssen erfüllt, Prozesse abgesichert und Organisationen zugleich zukunftsfähig ausgerichtet werden. </w:t>
      </w:r>
      <w:r w:rsidR="00CA49BD">
        <w:rPr>
          <w:rFonts w:asciiTheme="minorHAnsi" w:hAnsiTheme="minorHAnsi" w:cs="Arial"/>
          <w:b/>
          <w:bCs/>
          <w:sz w:val="20"/>
          <w:szCs w:val="20"/>
        </w:rPr>
        <w:t>Mi</w:t>
      </w:r>
      <w:r w:rsidR="001F4C7C">
        <w:rPr>
          <w:rFonts w:asciiTheme="minorHAnsi" w:hAnsiTheme="minorHAnsi" w:cs="Arial"/>
          <w:b/>
          <w:bCs/>
          <w:sz w:val="20"/>
          <w:szCs w:val="20"/>
        </w:rPr>
        <w:t>t</w:t>
      </w:r>
      <w:r w:rsidR="00CA49BD">
        <w:rPr>
          <w:rFonts w:asciiTheme="minorHAnsi" w:hAnsiTheme="minorHAnsi" w:cs="Arial"/>
          <w:b/>
          <w:bCs/>
          <w:sz w:val="20"/>
          <w:szCs w:val="20"/>
        </w:rPr>
        <w:t xml:space="preserve"> </w:t>
      </w:r>
      <w:r w:rsidR="001F4C7C">
        <w:rPr>
          <w:rFonts w:asciiTheme="minorHAnsi" w:hAnsiTheme="minorHAnsi" w:cs="Arial"/>
          <w:b/>
          <w:bCs/>
          <w:sz w:val="20"/>
          <w:szCs w:val="20"/>
        </w:rPr>
        <w:t xml:space="preserve">dem </w:t>
      </w:r>
      <w:r w:rsidR="00CA49BD">
        <w:rPr>
          <w:rFonts w:asciiTheme="minorHAnsi" w:hAnsiTheme="minorHAnsi" w:cs="Arial"/>
          <w:b/>
          <w:bCs/>
          <w:sz w:val="20"/>
          <w:szCs w:val="20"/>
        </w:rPr>
        <w:t>KI-Assi</w:t>
      </w:r>
      <w:r w:rsidR="00AC2415">
        <w:rPr>
          <w:rFonts w:asciiTheme="minorHAnsi" w:hAnsiTheme="minorHAnsi" w:cs="Arial"/>
          <w:b/>
          <w:bCs/>
          <w:sz w:val="20"/>
          <w:szCs w:val="20"/>
        </w:rPr>
        <w:t>s</w:t>
      </w:r>
      <w:r w:rsidR="00CA49BD">
        <w:rPr>
          <w:rFonts w:asciiTheme="minorHAnsi" w:hAnsiTheme="minorHAnsi" w:cs="Arial"/>
          <w:b/>
          <w:bCs/>
          <w:sz w:val="20"/>
          <w:szCs w:val="20"/>
        </w:rPr>
        <w:t xml:space="preserve">tenten GY:PT </w:t>
      </w:r>
      <w:r w:rsidR="00AC2415">
        <w:rPr>
          <w:rFonts w:asciiTheme="minorHAnsi" w:hAnsiTheme="minorHAnsi" w:cs="Arial"/>
          <w:b/>
          <w:bCs/>
          <w:sz w:val="20"/>
          <w:szCs w:val="20"/>
        </w:rPr>
        <w:t>erweitert und ergänzt d</w:t>
      </w:r>
      <w:r w:rsidR="00F261B3">
        <w:rPr>
          <w:rFonts w:asciiTheme="minorHAnsi" w:hAnsiTheme="minorHAnsi" w:cs="Arial"/>
          <w:b/>
          <w:bCs/>
          <w:sz w:val="20"/>
          <w:szCs w:val="20"/>
        </w:rPr>
        <w:t xml:space="preserve">ie </w:t>
      </w:r>
      <w:r w:rsidR="00613EA7" w:rsidRPr="00613EA7">
        <w:rPr>
          <w:rFonts w:asciiTheme="minorHAnsi" w:hAnsiTheme="minorHAnsi" w:cs="Arial"/>
          <w:b/>
          <w:bCs/>
          <w:sz w:val="20"/>
          <w:szCs w:val="20"/>
        </w:rPr>
        <w:t xml:space="preserve">Wilken Software Group die Lösungsplattform </w:t>
      </w:r>
      <w:r w:rsidR="00613EA7">
        <w:rPr>
          <w:rFonts w:asciiTheme="minorHAnsi" w:hAnsiTheme="minorHAnsi" w:cs="Arial"/>
          <w:b/>
          <w:bCs/>
          <w:sz w:val="20"/>
          <w:szCs w:val="20"/>
        </w:rPr>
        <w:t xml:space="preserve">GY </w:t>
      </w:r>
      <w:r w:rsidR="00613EA7" w:rsidRPr="00613EA7">
        <w:rPr>
          <w:rFonts w:asciiTheme="minorHAnsi" w:hAnsiTheme="minorHAnsi" w:cs="Arial"/>
          <w:b/>
          <w:bCs/>
          <w:sz w:val="20"/>
          <w:szCs w:val="20"/>
        </w:rPr>
        <w:t xml:space="preserve">technologisch, um operative Stabilität zu sichern, </w:t>
      </w:r>
      <w:r w:rsidR="00AC2415">
        <w:rPr>
          <w:rFonts w:asciiTheme="minorHAnsi" w:hAnsiTheme="minorHAnsi" w:cs="Arial"/>
          <w:b/>
          <w:bCs/>
          <w:sz w:val="20"/>
          <w:szCs w:val="20"/>
        </w:rPr>
        <w:t xml:space="preserve">Kunden und deren </w:t>
      </w:r>
      <w:r w:rsidR="00613EA7" w:rsidRPr="00613EA7">
        <w:rPr>
          <w:rFonts w:asciiTheme="minorHAnsi" w:hAnsiTheme="minorHAnsi" w:cs="Arial"/>
          <w:b/>
          <w:bCs/>
          <w:sz w:val="20"/>
          <w:szCs w:val="20"/>
        </w:rPr>
        <w:t xml:space="preserve">Fachbereiche gezielt zu entlasten und Innovation systematisch in </w:t>
      </w:r>
      <w:r w:rsidR="00C4003B">
        <w:rPr>
          <w:rFonts w:asciiTheme="minorHAnsi" w:hAnsiTheme="minorHAnsi" w:cs="Arial"/>
          <w:b/>
          <w:bCs/>
          <w:sz w:val="20"/>
          <w:szCs w:val="20"/>
        </w:rPr>
        <w:t xml:space="preserve">durchgängig konzipierte </w:t>
      </w:r>
      <w:r w:rsidR="00613EA7" w:rsidRPr="00613EA7">
        <w:rPr>
          <w:rFonts w:asciiTheme="minorHAnsi" w:hAnsiTheme="minorHAnsi" w:cs="Arial"/>
          <w:b/>
          <w:bCs/>
          <w:sz w:val="20"/>
          <w:szCs w:val="20"/>
        </w:rPr>
        <w:t>Prozesse zu integrieren.</w:t>
      </w:r>
    </w:p>
    <w:p w14:paraId="1AE9EE55" w14:textId="097A43EE" w:rsidR="004D11C2" w:rsidRPr="00854379" w:rsidRDefault="004D11C2" w:rsidP="004D11C2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854379">
        <w:rPr>
          <w:rFonts w:asciiTheme="minorHAnsi" w:hAnsiTheme="minorHAnsi" w:cs="Arial"/>
          <w:b/>
          <w:bCs/>
          <w:sz w:val="20"/>
          <w:szCs w:val="20"/>
        </w:rPr>
        <w:t xml:space="preserve">KI als </w:t>
      </w:r>
      <w:r w:rsidR="003A14E1">
        <w:rPr>
          <w:rFonts w:asciiTheme="minorHAnsi" w:hAnsiTheme="minorHAnsi" w:cs="Arial"/>
          <w:b/>
          <w:bCs/>
          <w:sz w:val="20"/>
          <w:szCs w:val="20"/>
        </w:rPr>
        <w:t xml:space="preserve">elementarer </w:t>
      </w:r>
      <w:r w:rsidRPr="00854379">
        <w:rPr>
          <w:rFonts w:asciiTheme="minorHAnsi" w:hAnsiTheme="minorHAnsi" w:cs="Arial"/>
          <w:b/>
          <w:bCs/>
          <w:sz w:val="20"/>
          <w:szCs w:val="20"/>
        </w:rPr>
        <w:t>Bestandteil der Plattformstrategie</w:t>
      </w:r>
    </w:p>
    <w:p w14:paraId="65E257B7" w14:textId="6D7DD804" w:rsidR="00DC3D74" w:rsidRDefault="00DC3D74" w:rsidP="442F3525">
      <w:pPr>
        <w:spacing w:after="120"/>
        <w:rPr>
          <w:rFonts w:asciiTheme="minorHAnsi" w:hAnsiTheme="minorHAnsi" w:cs="Arial"/>
          <w:sz w:val="20"/>
          <w:szCs w:val="20"/>
        </w:rPr>
      </w:pPr>
      <w:r w:rsidRPr="31780BEA">
        <w:rPr>
          <w:rFonts w:asciiTheme="minorHAnsi" w:hAnsiTheme="minorHAnsi" w:cs="Arial"/>
          <w:sz w:val="20"/>
          <w:szCs w:val="20"/>
        </w:rPr>
        <w:t>Mit der Lösungsplattform GY verfolgt Wilken einen klaren strategischen Anspruch: „KI entscheidet künftig maßgeblich über Wettbewerbsfähigkeit in der Energiewirtschaft“</w:t>
      </w:r>
      <w:r w:rsidR="006075D5" w:rsidRPr="31780BEA">
        <w:rPr>
          <w:rFonts w:asciiTheme="minorHAnsi" w:hAnsiTheme="minorHAnsi" w:cs="Arial"/>
          <w:sz w:val="20"/>
          <w:szCs w:val="20"/>
        </w:rPr>
        <w:t xml:space="preserve">, so Mark Bulmahn, Chief Innovation Officer der Wilken Software Group. </w:t>
      </w:r>
      <w:r w:rsidR="00A145D6" w:rsidRPr="31780BEA">
        <w:rPr>
          <w:rFonts w:asciiTheme="minorHAnsi" w:hAnsiTheme="minorHAnsi" w:cs="Arial"/>
          <w:sz w:val="20"/>
          <w:szCs w:val="20"/>
        </w:rPr>
        <w:t>„</w:t>
      </w:r>
      <w:r w:rsidRPr="31780BEA">
        <w:rPr>
          <w:rFonts w:asciiTheme="minorHAnsi" w:hAnsiTheme="minorHAnsi" w:cs="Arial"/>
          <w:sz w:val="20"/>
          <w:szCs w:val="20"/>
        </w:rPr>
        <w:t xml:space="preserve">Dabei gilt: KI entfaltet ihren </w:t>
      </w:r>
      <w:r w:rsidR="00384C04" w:rsidRPr="31780BEA">
        <w:rPr>
          <w:rFonts w:asciiTheme="minorHAnsi" w:hAnsiTheme="minorHAnsi" w:cs="Arial"/>
          <w:sz w:val="20"/>
          <w:szCs w:val="20"/>
        </w:rPr>
        <w:t>vollen</w:t>
      </w:r>
      <w:r w:rsidRPr="31780BEA">
        <w:rPr>
          <w:rFonts w:asciiTheme="minorHAnsi" w:hAnsiTheme="minorHAnsi" w:cs="Arial"/>
          <w:sz w:val="20"/>
          <w:szCs w:val="20"/>
        </w:rPr>
        <w:t xml:space="preserve"> Nutzen nur</w:t>
      </w:r>
      <w:r w:rsidR="00986ED4" w:rsidRPr="31780BEA">
        <w:rPr>
          <w:rFonts w:asciiTheme="minorHAnsi" w:hAnsiTheme="minorHAnsi" w:cs="Arial"/>
          <w:sz w:val="20"/>
          <w:szCs w:val="20"/>
        </w:rPr>
        <w:t>, wenn si</w:t>
      </w:r>
      <w:r w:rsidR="00EA7E71" w:rsidRPr="31780BEA">
        <w:rPr>
          <w:rFonts w:asciiTheme="minorHAnsi" w:hAnsiTheme="minorHAnsi" w:cs="Arial"/>
          <w:sz w:val="20"/>
          <w:szCs w:val="20"/>
        </w:rPr>
        <w:t>e entlang der Prozesskette orchestriert wird</w:t>
      </w:r>
      <w:r w:rsidR="00F759EA" w:rsidRPr="31780BEA">
        <w:rPr>
          <w:rFonts w:asciiTheme="minorHAnsi" w:hAnsiTheme="minorHAnsi" w:cs="Arial"/>
          <w:sz w:val="20"/>
          <w:szCs w:val="20"/>
        </w:rPr>
        <w:t xml:space="preserve"> – wenn </w:t>
      </w:r>
      <w:r w:rsidR="00442D99" w:rsidRPr="31780BEA">
        <w:rPr>
          <w:rFonts w:asciiTheme="minorHAnsi" w:hAnsiTheme="minorHAnsi" w:cs="Arial"/>
          <w:sz w:val="20"/>
          <w:szCs w:val="20"/>
        </w:rPr>
        <w:t xml:space="preserve">klar ist, </w:t>
      </w:r>
      <w:r w:rsidR="58A7BD40" w:rsidRPr="31780BEA">
        <w:rPr>
          <w:rFonts w:asciiTheme="minorHAnsi" w:hAnsiTheme="minorHAnsi" w:cs="Arial"/>
          <w:sz w:val="20"/>
          <w:szCs w:val="20"/>
        </w:rPr>
        <w:t xml:space="preserve">welcher Outcome erzielt werden soll und – ganz wichtig – wenn klar ist, </w:t>
      </w:r>
      <w:r w:rsidR="00442D99" w:rsidRPr="31780BEA">
        <w:rPr>
          <w:rFonts w:asciiTheme="minorHAnsi" w:hAnsiTheme="minorHAnsi" w:cs="Arial"/>
          <w:sz w:val="20"/>
          <w:szCs w:val="20"/>
        </w:rPr>
        <w:t xml:space="preserve">wer die </w:t>
      </w:r>
      <w:r w:rsidRPr="31780BEA">
        <w:rPr>
          <w:rFonts w:asciiTheme="minorHAnsi" w:hAnsiTheme="minorHAnsi" w:cs="Arial"/>
          <w:sz w:val="20"/>
          <w:szCs w:val="20"/>
        </w:rPr>
        <w:t>End-</w:t>
      </w:r>
      <w:proofErr w:type="spellStart"/>
      <w:r w:rsidRPr="31780BEA">
        <w:rPr>
          <w:rFonts w:asciiTheme="minorHAnsi" w:hAnsiTheme="minorHAnsi" w:cs="Arial"/>
          <w:sz w:val="20"/>
          <w:szCs w:val="20"/>
        </w:rPr>
        <w:t>to</w:t>
      </w:r>
      <w:proofErr w:type="spellEnd"/>
      <w:r w:rsidRPr="31780BEA">
        <w:rPr>
          <w:rFonts w:asciiTheme="minorHAnsi" w:hAnsiTheme="minorHAnsi" w:cs="Arial"/>
          <w:sz w:val="20"/>
          <w:szCs w:val="20"/>
        </w:rPr>
        <w:t xml:space="preserve">-End-Verantwortung </w:t>
      </w:r>
      <w:r w:rsidR="00442D99" w:rsidRPr="31780BEA">
        <w:rPr>
          <w:rFonts w:asciiTheme="minorHAnsi" w:hAnsiTheme="minorHAnsi" w:cs="Arial"/>
          <w:sz w:val="20"/>
          <w:szCs w:val="20"/>
        </w:rPr>
        <w:t>trägt</w:t>
      </w:r>
      <w:r w:rsidR="00511A16" w:rsidRPr="31780BEA">
        <w:rPr>
          <w:rFonts w:asciiTheme="minorHAnsi" w:hAnsiTheme="minorHAnsi" w:cs="Arial"/>
          <w:sz w:val="20"/>
          <w:szCs w:val="20"/>
        </w:rPr>
        <w:t>.</w:t>
      </w:r>
      <w:r w:rsidR="48E84D13" w:rsidRPr="31780BEA">
        <w:rPr>
          <w:rFonts w:asciiTheme="minorHAnsi" w:hAnsiTheme="minorHAnsi" w:cs="Arial"/>
          <w:sz w:val="20"/>
          <w:szCs w:val="20"/>
        </w:rPr>
        <w:t xml:space="preserve"> A</w:t>
      </w:r>
      <w:r w:rsidR="563CAB55" w:rsidRPr="31780BEA">
        <w:rPr>
          <w:rFonts w:asciiTheme="minorHAnsi" w:hAnsiTheme="minorHAnsi" w:cs="Arial"/>
          <w:sz w:val="20"/>
          <w:szCs w:val="20"/>
        </w:rPr>
        <w:t>r</w:t>
      </w:r>
      <w:r w:rsidR="48E84D13" w:rsidRPr="31780BEA">
        <w:rPr>
          <w:rFonts w:asciiTheme="minorHAnsi" w:hAnsiTheme="minorHAnsi" w:cs="Arial"/>
          <w:sz w:val="20"/>
          <w:szCs w:val="20"/>
        </w:rPr>
        <w:t>chitektur und Organisation spielen hier eng zusammen</w:t>
      </w:r>
      <w:r w:rsidR="3040830A" w:rsidRPr="656106BC">
        <w:rPr>
          <w:rFonts w:asciiTheme="minorHAnsi" w:hAnsiTheme="minorHAnsi" w:cs="Arial"/>
          <w:sz w:val="20"/>
          <w:szCs w:val="20"/>
        </w:rPr>
        <w:t>.</w:t>
      </w:r>
      <w:r w:rsidR="00511A16" w:rsidRPr="656106BC">
        <w:rPr>
          <w:rFonts w:asciiTheme="minorHAnsi" w:hAnsiTheme="minorHAnsi" w:cs="Arial"/>
          <w:sz w:val="20"/>
          <w:szCs w:val="20"/>
        </w:rPr>
        <w:t>“</w:t>
      </w:r>
      <w:r w:rsidRPr="31780BEA">
        <w:rPr>
          <w:rFonts w:asciiTheme="minorHAnsi" w:hAnsiTheme="minorHAnsi" w:cs="Arial"/>
          <w:sz w:val="20"/>
          <w:szCs w:val="20"/>
        </w:rPr>
        <w:t xml:space="preserve"> In der Lösungsplattform </w:t>
      </w:r>
      <w:r w:rsidR="00616911" w:rsidRPr="31780BEA">
        <w:rPr>
          <w:rFonts w:asciiTheme="minorHAnsi" w:hAnsiTheme="minorHAnsi" w:cs="Arial"/>
          <w:sz w:val="20"/>
          <w:szCs w:val="20"/>
        </w:rPr>
        <w:t xml:space="preserve">GY </w:t>
      </w:r>
      <w:r w:rsidRPr="31780BEA">
        <w:rPr>
          <w:rFonts w:asciiTheme="minorHAnsi" w:hAnsiTheme="minorHAnsi" w:cs="Arial"/>
          <w:sz w:val="20"/>
          <w:szCs w:val="20"/>
        </w:rPr>
        <w:t>ende</w:t>
      </w:r>
      <w:r w:rsidR="00616911" w:rsidRPr="31780BEA">
        <w:rPr>
          <w:rFonts w:asciiTheme="minorHAnsi" w:hAnsiTheme="minorHAnsi" w:cs="Arial"/>
          <w:sz w:val="20"/>
          <w:szCs w:val="20"/>
        </w:rPr>
        <w:t>t</w:t>
      </w:r>
      <w:r w:rsidRPr="31780BEA">
        <w:rPr>
          <w:rFonts w:asciiTheme="minorHAnsi" w:hAnsiTheme="minorHAnsi" w:cs="Arial"/>
          <w:sz w:val="20"/>
          <w:szCs w:val="20"/>
        </w:rPr>
        <w:t xml:space="preserve"> Prozess</w:t>
      </w:r>
      <w:r w:rsidR="00616911" w:rsidRPr="31780BEA">
        <w:rPr>
          <w:rFonts w:asciiTheme="minorHAnsi" w:hAnsiTheme="minorHAnsi" w:cs="Arial"/>
          <w:sz w:val="20"/>
          <w:szCs w:val="20"/>
        </w:rPr>
        <w:t>verantwortung</w:t>
      </w:r>
      <w:r w:rsidRPr="31780BEA">
        <w:rPr>
          <w:rFonts w:asciiTheme="minorHAnsi" w:hAnsiTheme="minorHAnsi" w:cs="Arial"/>
          <w:sz w:val="20"/>
          <w:szCs w:val="20"/>
        </w:rPr>
        <w:t xml:space="preserve"> daher nich</w:t>
      </w:r>
      <w:r w:rsidR="005D1491" w:rsidRPr="31780BEA">
        <w:rPr>
          <w:rFonts w:asciiTheme="minorHAnsi" w:hAnsiTheme="minorHAnsi" w:cs="Arial"/>
          <w:sz w:val="20"/>
          <w:szCs w:val="20"/>
        </w:rPr>
        <w:t xml:space="preserve">t </w:t>
      </w:r>
      <w:r w:rsidRPr="31780BEA">
        <w:rPr>
          <w:rFonts w:asciiTheme="minorHAnsi" w:hAnsiTheme="minorHAnsi" w:cs="Arial"/>
          <w:sz w:val="20"/>
          <w:szCs w:val="20"/>
        </w:rPr>
        <w:t>an Systemgrenzen.</w:t>
      </w:r>
      <w:r w:rsidR="00BC21BF" w:rsidRPr="31780BEA">
        <w:rPr>
          <w:rFonts w:asciiTheme="minorHAnsi" w:hAnsiTheme="minorHAnsi" w:cs="Arial"/>
          <w:sz w:val="20"/>
          <w:szCs w:val="20"/>
        </w:rPr>
        <w:t xml:space="preserve"> </w:t>
      </w:r>
      <w:r w:rsidRPr="31780BEA">
        <w:rPr>
          <w:rFonts w:asciiTheme="minorHAnsi" w:hAnsiTheme="minorHAnsi" w:cs="Arial"/>
          <w:sz w:val="20"/>
          <w:szCs w:val="20"/>
        </w:rPr>
        <w:t>Wilken verantwortet das integrierte Zusammenspiel im gesamten Plattform-Ökosystem</w:t>
      </w:r>
      <w:r w:rsidR="00BC21BF" w:rsidRPr="31780BEA">
        <w:rPr>
          <w:rFonts w:asciiTheme="minorHAnsi" w:hAnsiTheme="minorHAnsi" w:cs="Arial"/>
          <w:sz w:val="20"/>
          <w:szCs w:val="20"/>
        </w:rPr>
        <w:t xml:space="preserve"> </w:t>
      </w:r>
      <w:r w:rsidRPr="31780BEA">
        <w:rPr>
          <w:rFonts w:asciiTheme="minorHAnsi" w:hAnsiTheme="minorHAnsi" w:cs="Arial"/>
          <w:sz w:val="20"/>
          <w:szCs w:val="20"/>
        </w:rPr>
        <w:t xml:space="preserve">– mit klarer </w:t>
      </w:r>
      <w:proofErr w:type="spellStart"/>
      <w:r w:rsidRPr="31780BEA">
        <w:rPr>
          <w:rFonts w:asciiTheme="minorHAnsi" w:hAnsiTheme="minorHAnsi" w:cs="Arial"/>
          <w:sz w:val="20"/>
          <w:szCs w:val="20"/>
        </w:rPr>
        <w:t>Governance</w:t>
      </w:r>
      <w:proofErr w:type="spellEnd"/>
      <w:r w:rsidRPr="31780BEA">
        <w:rPr>
          <w:rFonts w:asciiTheme="minorHAnsi" w:hAnsiTheme="minorHAnsi" w:cs="Arial"/>
          <w:sz w:val="20"/>
          <w:szCs w:val="20"/>
        </w:rPr>
        <w:t xml:space="preserve"> für Integration, Partnerlösungen und Services</w:t>
      </w:r>
      <w:r w:rsidR="005D1491" w:rsidRPr="31780BEA">
        <w:rPr>
          <w:rFonts w:asciiTheme="minorHAnsi" w:hAnsiTheme="minorHAnsi" w:cs="Arial"/>
          <w:sz w:val="20"/>
          <w:szCs w:val="20"/>
        </w:rPr>
        <w:t xml:space="preserve"> </w:t>
      </w:r>
      <w:r w:rsidR="00D11079" w:rsidRPr="31780BEA">
        <w:rPr>
          <w:rFonts w:asciiTheme="minorHAnsi" w:hAnsiTheme="minorHAnsi" w:cs="Arial"/>
          <w:sz w:val="20"/>
          <w:szCs w:val="20"/>
        </w:rPr>
        <w:t xml:space="preserve">einschließlich </w:t>
      </w:r>
      <w:r w:rsidR="005D1491" w:rsidRPr="31780BEA">
        <w:rPr>
          <w:rFonts w:asciiTheme="minorHAnsi" w:hAnsiTheme="minorHAnsi" w:cs="Arial"/>
          <w:sz w:val="20"/>
          <w:szCs w:val="20"/>
        </w:rPr>
        <w:t>KI</w:t>
      </w:r>
      <w:r w:rsidRPr="31780BEA">
        <w:rPr>
          <w:rFonts w:asciiTheme="minorHAnsi" w:hAnsiTheme="minorHAnsi" w:cs="Arial"/>
          <w:sz w:val="20"/>
          <w:szCs w:val="20"/>
        </w:rPr>
        <w:t>.</w:t>
      </w:r>
    </w:p>
    <w:p w14:paraId="00AFEFC1" w14:textId="77777777" w:rsidR="00A30E49" w:rsidRDefault="00A30E49" w:rsidP="004D11C2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A30E49">
        <w:rPr>
          <w:rFonts w:asciiTheme="minorHAnsi" w:hAnsiTheme="minorHAnsi" w:cs="Arial"/>
          <w:b/>
          <w:bCs/>
          <w:sz w:val="20"/>
          <w:szCs w:val="20"/>
        </w:rPr>
        <w:t>Plug-and-Play-KI: schlüsselfertig und zentral bereitgestellt</w:t>
      </w:r>
    </w:p>
    <w:p w14:paraId="04F49929" w14:textId="23C468A3" w:rsidR="00DF0BCA" w:rsidRPr="00F23240" w:rsidRDefault="00DA5554" w:rsidP="004D11C2">
      <w:pPr>
        <w:spacing w:after="120"/>
        <w:rPr>
          <w:rFonts w:asciiTheme="minorHAnsi" w:hAnsiTheme="minorHAnsi" w:cs="Arial"/>
          <w:sz w:val="20"/>
          <w:szCs w:val="20"/>
        </w:rPr>
      </w:pPr>
      <w:r>
        <w:rPr>
          <w:rFonts w:asciiTheme="minorHAnsi" w:hAnsiTheme="minorHAnsi" w:cs="Arial"/>
          <w:sz w:val="20"/>
          <w:szCs w:val="20"/>
        </w:rPr>
        <w:t>Die</w:t>
      </w:r>
      <w:r w:rsidR="00DF0BCA" w:rsidRPr="00DF0BCA">
        <w:rPr>
          <w:rFonts w:asciiTheme="minorHAnsi" w:hAnsiTheme="minorHAnsi" w:cs="Arial"/>
          <w:sz w:val="20"/>
          <w:szCs w:val="20"/>
        </w:rPr>
        <w:t xml:space="preserve"> Funktionen </w:t>
      </w:r>
      <w:r w:rsidR="00C05DF1">
        <w:rPr>
          <w:rFonts w:asciiTheme="minorHAnsi" w:hAnsiTheme="minorHAnsi" w:cs="Arial"/>
          <w:sz w:val="20"/>
          <w:szCs w:val="20"/>
        </w:rPr>
        <w:t xml:space="preserve">des KI-Assistenten </w:t>
      </w:r>
      <w:r>
        <w:rPr>
          <w:rFonts w:asciiTheme="minorHAnsi" w:hAnsiTheme="minorHAnsi" w:cs="Arial"/>
          <w:sz w:val="20"/>
          <w:szCs w:val="20"/>
        </w:rPr>
        <w:t xml:space="preserve">GY:PT </w:t>
      </w:r>
      <w:r w:rsidR="00EB5A94">
        <w:rPr>
          <w:rFonts w:asciiTheme="minorHAnsi" w:hAnsiTheme="minorHAnsi" w:cs="Arial"/>
          <w:sz w:val="20"/>
          <w:szCs w:val="20"/>
        </w:rPr>
        <w:t xml:space="preserve">werden </w:t>
      </w:r>
      <w:r w:rsidR="00DF0BCA" w:rsidRPr="00DF0BCA">
        <w:rPr>
          <w:rFonts w:asciiTheme="minorHAnsi" w:hAnsiTheme="minorHAnsi" w:cs="Arial"/>
          <w:sz w:val="20"/>
          <w:szCs w:val="20"/>
        </w:rPr>
        <w:t xml:space="preserve">zentral über die Lösungsplattform bereitgestellt – schlüsselfertig, wartungsarm und einheitlich über alle relevanten </w:t>
      </w:r>
      <w:r w:rsidR="00E72989">
        <w:rPr>
          <w:rFonts w:asciiTheme="minorHAnsi" w:hAnsiTheme="minorHAnsi" w:cs="Arial"/>
          <w:sz w:val="20"/>
          <w:szCs w:val="20"/>
        </w:rPr>
        <w:t>Plattform</w:t>
      </w:r>
      <w:r w:rsidR="00D35B9D">
        <w:rPr>
          <w:rFonts w:asciiTheme="minorHAnsi" w:hAnsiTheme="minorHAnsi" w:cs="Arial"/>
          <w:sz w:val="20"/>
          <w:szCs w:val="20"/>
        </w:rPr>
        <w:t>bereiche</w:t>
      </w:r>
      <w:r w:rsidR="00DF0BCA" w:rsidRPr="00DF0BCA">
        <w:rPr>
          <w:rFonts w:asciiTheme="minorHAnsi" w:hAnsiTheme="minorHAnsi" w:cs="Arial"/>
          <w:sz w:val="20"/>
          <w:szCs w:val="20"/>
        </w:rPr>
        <w:t xml:space="preserve"> hinweg nutzbar. Plug-and-Play statt </w:t>
      </w:r>
      <w:r w:rsidR="00362E4C">
        <w:rPr>
          <w:rFonts w:asciiTheme="minorHAnsi" w:hAnsiTheme="minorHAnsi" w:cs="Arial"/>
          <w:sz w:val="20"/>
          <w:szCs w:val="20"/>
        </w:rPr>
        <w:t>langwieriger</w:t>
      </w:r>
      <w:r w:rsidR="00DF0BCA" w:rsidRPr="00DF0BCA">
        <w:rPr>
          <w:rFonts w:asciiTheme="minorHAnsi" w:hAnsiTheme="minorHAnsi" w:cs="Arial"/>
          <w:sz w:val="20"/>
          <w:szCs w:val="20"/>
        </w:rPr>
        <w:t xml:space="preserve"> Einführungsprojekte sorgt dafür, dass </w:t>
      </w:r>
      <w:r w:rsidR="00455191">
        <w:rPr>
          <w:rFonts w:asciiTheme="minorHAnsi" w:hAnsiTheme="minorHAnsi" w:cs="Arial"/>
          <w:sz w:val="20"/>
          <w:szCs w:val="20"/>
        </w:rPr>
        <w:t xml:space="preserve">Kunden </w:t>
      </w:r>
      <w:r w:rsidR="00DF0BCA" w:rsidRPr="00DF0BCA">
        <w:rPr>
          <w:rFonts w:asciiTheme="minorHAnsi" w:hAnsiTheme="minorHAnsi" w:cs="Arial"/>
          <w:sz w:val="20"/>
          <w:szCs w:val="20"/>
        </w:rPr>
        <w:t xml:space="preserve">ohne zusätzliche Komplexität </w:t>
      </w:r>
      <w:r w:rsidR="00EB5A94">
        <w:rPr>
          <w:rFonts w:asciiTheme="minorHAnsi" w:hAnsiTheme="minorHAnsi" w:cs="Arial"/>
          <w:sz w:val="20"/>
          <w:szCs w:val="20"/>
        </w:rPr>
        <w:t xml:space="preserve">von </w:t>
      </w:r>
      <w:r w:rsidR="00EB5A94" w:rsidRPr="00DF0BCA">
        <w:rPr>
          <w:rFonts w:asciiTheme="minorHAnsi" w:hAnsiTheme="minorHAnsi" w:cs="Arial"/>
          <w:sz w:val="20"/>
          <w:szCs w:val="20"/>
        </w:rPr>
        <w:t>KI-Unterstützung</w:t>
      </w:r>
      <w:r w:rsidR="00EB5A94">
        <w:rPr>
          <w:rFonts w:asciiTheme="minorHAnsi" w:hAnsiTheme="minorHAnsi" w:cs="Arial"/>
          <w:sz w:val="20"/>
          <w:szCs w:val="20"/>
        </w:rPr>
        <w:t xml:space="preserve"> profitieren</w:t>
      </w:r>
      <w:r w:rsidR="00DF0BCA" w:rsidRPr="00DF0BCA">
        <w:rPr>
          <w:rFonts w:asciiTheme="minorHAnsi" w:hAnsiTheme="minorHAnsi" w:cs="Arial"/>
          <w:sz w:val="20"/>
          <w:szCs w:val="20"/>
        </w:rPr>
        <w:t xml:space="preserve">. Gleichzeitig bleibt der Mensch stets in der Verantwortung: KI schlägt vor, der Mensch entscheidet. </w:t>
      </w:r>
      <w:r w:rsidR="00EB5A94">
        <w:rPr>
          <w:rFonts w:asciiTheme="minorHAnsi" w:hAnsiTheme="minorHAnsi" w:cs="Arial"/>
          <w:sz w:val="20"/>
          <w:szCs w:val="20"/>
        </w:rPr>
        <w:t>A</w:t>
      </w:r>
      <w:r w:rsidR="00DF0BCA" w:rsidRPr="00DF0BCA">
        <w:rPr>
          <w:rFonts w:asciiTheme="minorHAnsi" w:hAnsiTheme="minorHAnsi" w:cs="Arial"/>
          <w:sz w:val="20"/>
          <w:szCs w:val="20"/>
        </w:rPr>
        <w:t>lle KI-Aktivitäten sind transparent und nachvollziehbar dokumentiert.</w:t>
      </w:r>
    </w:p>
    <w:p w14:paraId="37C732A2" w14:textId="4B5D5F78" w:rsidR="002708EF" w:rsidRPr="002708EF" w:rsidRDefault="002708EF" w:rsidP="002708EF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2708EF">
        <w:rPr>
          <w:rFonts w:asciiTheme="minorHAnsi" w:hAnsiTheme="minorHAnsi" w:cs="Arial"/>
          <w:b/>
          <w:bCs/>
          <w:sz w:val="20"/>
          <w:szCs w:val="20"/>
        </w:rPr>
        <w:t>Wirksame und schnelle Unterstützung im operativen Alltag</w:t>
      </w:r>
    </w:p>
    <w:p w14:paraId="65F8F379" w14:textId="1DCC717E" w:rsidR="00AF2B19" w:rsidRDefault="002708EF" w:rsidP="009F2417">
      <w:pPr>
        <w:spacing w:after="120"/>
        <w:rPr>
          <w:rFonts w:asciiTheme="minorHAnsi" w:hAnsiTheme="minorHAnsi" w:cs="Arial"/>
          <w:sz w:val="20"/>
          <w:szCs w:val="20"/>
        </w:rPr>
      </w:pPr>
      <w:r w:rsidRPr="00F23240">
        <w:rPr>
          <w:rFonts w:asciiTheme="minorHAnsi" w:hAnsiTheme="minorHAnsi" w:cs="Arial"/>
          <w:sz w:val="20"/>
          <w:szCs w:val="20"/>
        </w:rPr>
        <w:t>In der aktuell</w:t>
      </w:r>
      <w:r w:rsidR="00B5392A">
        <w:rPr>
          <w:rFonts w:asciiTheme="minorHAnsi" w:hAnsiTheme="minorHAnsi" w:cs="Arial"/>
          <w:sz w:val="20"/>
          <w:szCs w:val="20"/>
        </w:rPr>
        <w:t>en</w:t>
      </w:r>
      <w:r>
        <w:rPr>
          <w:rFonts w:asciiTheme="minorHAnsi" w:hAnsiTheme="minorHAnsi" w:cs="Arial"/>
          <w:sz w:val="20"/>
          <w:szCs w:val="20"/>
        </w:rPr>
        <w:t xml:space="preserve"> </w:t>
      </w:r>
      <w:r w:rsidRPr="00F23240">
        <w:rPr>
          <w:rFonts w:asciiTheme="minorHAnsi" w:hAnsiTheme="minorHAnsi" w:cs="Arial"/>
          <w:sz w:val="20"/>
          <w:szCs w:val="20"/>
        </w:rPr>
        <w:t>Ausbaustufe fokussiert sich GY</w:t>
      </w:r>
      <w:r>
        <w:rPr>
          <w:rFonts w:asciiTheme="minorHAnsi" w:hAnsiTheme="minorHAnsi" w:cs="Arial"/>
          <w:sz w:val="20"/>
          <w:szCs w:val="20"/>
        </w:rPr>
        <w:t xml:space="preserve">:PT </w:t>
      </w:r>
      <w:r w:rsidRPr="00F23240">
        <w:rPr>
          <w:rFonts w:asciiTheme="minorHAnsi" w:hAnsiTheme="minorHAnsi" w:cs="Arial"/>
          <w:sz w:val="20"/>
          <w:szCs w:val="20"/>
        </w:rPr>
        <w:t>auf Assistenz- und Selbsthilfe-Funktionen</w:t>
      </w:r>
      <w:r w:rsidR="00B5392A">
        <w:rPr>
          <w:rFonts w:asciiTheme="minorHAnsi" w:hAnsiTheme="minorHAnsi" w:cs="Arial"/>
          <w:sz w:val="20"/>
          <w:szCs w:val="20"/>
        </w:rPr>
        <w:t>,</w:t>
      </w:r>
      <w:r w:rsidR="00EB5A94">
        <w:rPr>
          <w:rFonts w:asciiTheme="minorHAnsi" w:hAnsiTheme="minorHAnsi" w:cs="Arial"/>
          <w:sz w:val="20"/>
          <w:szCs w:val="20"/>
        </w:rPr>
        <w:t xml:space="preserve"> </w:t>
      </w:r>
      <w:r w:rsidR="005879EC">
        <w:rPr>
          <w:rFonts w:asciiTheme="minorHAnsi" w:hAnsiTheme="minorHAnsi" w:cs="Arial"/>
          <w:sz w:val="20"/>
          <w:szCs w:val="20"/>
        </w:rPr>
        <w:t xml:space="preserve">entweder als </w:t>
      </w:r>
      <w:proofErr w:type="spellStart"/>
      <w:r w:rsidR="005879EC">
        <w:rPr>
          <w:rFonts w:asciiTheme="minorHAnsi" w:hAnsiTheme="minorHAnsi" w:cs="Arial"/>
          <w:sz w:val="20"/>
          <w:szCs w:val="20"/>
        </w:rPr>
        <w:t>Standalone</w:t>
      </w:r>
      <w:proofErr w:type="spellEnd"/>
      <w:r w:rsidR="005879EC">
        <w:rPr>
          <w:rFonts w:asciiTheme="minorHAnsi" w:hAnsiTheme="minorHAnsi" w:cs="Arial"/>
          <w:sz w:val="20"/>
          <w:szCs w:val="20"/>
        </w:rPr>
        <w:t xml:space="preserve">-Assistent oder integriert in die Lösungen GY und </w:t>
      </w:r>
      <w:r w:rsidR="005879EC">
        <w:rPr>
          <w:rFonts w:asciiTheme="minorHAnsi" w:hAnsiTheme="minorHAnsi" w:cs="Arial"/>
          <w:sz w:val="20"/>
          <w:szCs w:val="20"/>
        </w:rPr>
        <w:lastRenderedPageBreak/>
        <w:t>ENER:GY</w:t>
      </w:r>
      <w:r w:rsidRPr="00F23240">
        <w:rPr>
          <w:rFonts w:asciiTheme="minorHAnsi" w:hAnsiTheme="minorHAnsi" w:cs="Arial"/>
          <w:sz w:val="20"/>
          <w:szCs w:val="20"/>
        </w:rPr>
        <w:t>.</w:t>
      </w:r>
      <w:r w:rsidR="00B67189">
        <w:rPr>
          <w:rFonts w:asciiTheme="minorHAnsi" w:hAnsiTheme="minorHAnsi" w:cs="Arial"/>
          <w:sz w:val="20"/>
          <w:szCs w:val="20"/>
        </w:rPr>
        <w:t xml:space="preserve"> </w:t>
      </w:r>
      <w:r w:rsidR="009F2417" w:rsidRPr="00F23240">
        <w:rPr>
          <w:rFonts w:asciiTheme="minorHAnsi" w:hAnsiTheme="minorHAnsi" w:cs="Arial"/>
          <w:sz w:val="20"/>
          <w:szCs w:val="20"/>
        </w:rPr>
        <w:t xml:space="preserve">Ziel </w:t>
      </w:r>
      <w:r w:rsidR="009F2417">
        <w:rPr>
          <w:rFonts w:asciiTheme="minorHAnsi" w:hAnsiTheme="minorHAnsi" w:cs="Arial"/>
          <w:sz w:val="20"/>
          <w:szCs w:val="20"/>
        </w:rPr>
        <w:t xml:space="preserve">in diesem Schritt </w:t>
      </w:r>
      <w:r w:rsidR="009F2417" w:rsidRPr="00F23240">
        <w:rPr>
          <w:rFonts w:asciiTheme="minorHAnsi" w:hAnsiTheme="minorHAnsi" w:cs="Arial"/>
          <w:sz w:val="20"/>
          <w:szCs w:val="20"/>
        </w:rPr>
        <w:t xml:space="preserve">ist es, typische energiewirtschaftliche Fachfragen zu beantworten, </w:t>
      </w:r>
      <w:r w:rsidR="005879EC">
        <w:rPr>
          <w:rFonts w:asciiTheme="minorHAnsi" w:hAnsiTheme="minorHAnsi" w:cs="Arial"/>
          <w:sz w:val="20"/>
          <w:szCs w:val="20"/>
        </w:rPr>
        <w:t xml:space="preserve">sobald </w:t>
      </w:r>
      <w:r w:rsidR="009F2417" w:rsidRPr="00F23240">
        <w:rPr>
          <w:rFonts w:asciiTheme="minorHAnsi" w:hAnsiTheme="minorHAnsi" w:cs="Arial"/>
          <w:sz w:val="20"/>
          <w:szCs w:val="20"/>
        </w:rPr>
        <w:t>sie entstehen – etwa bei Fehlermeldungen, Prozess</w:t>
      </w:r>
      <w:r w:rsidR="009F2417">
        <w:rPr>
          <w:rFonts w:asciiTheme="minorHAnsi" w:hAnsiTheme="minorHAnsi" w:cs="Arial"/>
          <w:sz w:val="20"/>
          <w:szCs w:val="20"/>
        </w:rPr>
        <w:t>frag</w:t>
      </w:r>
      <w:r w:rsidR="009F2417" w:rsidRPr="00F23240">
        <w:rPr>
          <w:rFonts w:asciiTheme="minorHAnsi" w:hAnsiTheme="minorHAnsi" w:cs="Arial"/>
          <w:sz w:val="20"/>
          <w:szCs w:val="20"/>
        </w:rPr>
        <w:t>en oder der Einordnung regulatorischer Anforderungen. Mitarbeitende erhalten konkrete Handlungsempfehlungen, ohne aufwändige Recherchen oder Support-Tickets.</w:t>
      </w:r>
    </w:p>
    <w:p w14:paraId="3BB1AADC" w14:textId="33DB415D" w:rsidR="00AF2B19" w:rsidRPr="00AF2B19" w:rsidRDefault="00AF2B19" w:rsidP="00AF2B19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AF2B19">
        <w:rPr>
          <w:rFonts w:asciiTheme="minorHAnsi" w:hAnsiTheme="minorHAnsi" w:cs="Arial"/>
          <w:b/>
          <w:bCs/>
          <w:sz w:val="20"/>
          <w:szCs w:val="20"/>
        </w:rPr>
        <w:t>Von Assistenz zu</w:t>
      </w:r>
      <w:r>
        <w:rPr>
          <w:rFonts w:asciiTheme="minorHAnsi" w:hAnsiTheme="minorHAnsi" w:cs="Arial"/>
          <w:b/>
          <w:bCs/>
          <w:sz w:val="20"/>
          <w:szCs w:val="20"/>
        </w:rPr>
        <w:t>r</w:t>
      </w:r>
      <w:r w:rsidRPr="00AF2B19">
        <w:rPr>
          <w:rFonts w:asciiTheme="minorHAnsi" w:hAnsiTheme="minorHAnsi" w:cs="Arial"/>
          <w:b/>
          <w:bCs/>
          <w:sz w:val="20"/>
          <w:szCs w:val="20"/>
        </w:rPr>
        <w:t xml:space="preserve"> aktive</w:t>
      </w:r>
      <w:r>
        <w:rPr>
          <w:rFonts w:asciiTheme="minorHAnsi" w:hAnsiTheme="minorHAnsi" w:cs="Arial"/>
          <w:b/>
          <w:bCs/>
          <w:sz w:val="20"/>
          <w:szCs w:val="20"/>
        </w:rPr>
        <w:t>n</w:t>
      </w:r>
      <w:r w:rsidRPr="00AF2B19">
        <w:rPr>
          <w:rFonts w:asciiTheme="minorHAnsi" w:hAnsiTheme="minorHAnsi" w:cs="Arial"/>
          <w:b/>
          <w:bCs/>
          <w:sz w:val="20"/>
          <w:szCs w:val="20"/>
        </w:rPr>
        <w:t xml:space="preserve"> Prozessunterstützung</w:t>
      </w:r>
    </w:p>
    <w:p w14:paraId="29F49F74" w14:textId="3914BFFF" w:rsidR="00AF2B19" w:rsidRPr="00442D99" w:rsidRDefault="009B23FC" w:rsidP="00AF2B19">
      <w:pPr>
        <w:spacing w:after="120"/>
        <w:rPr>
          <w:rFonts w:asciiTheme="minorHAnsi" w:hAnsiTheme="minorHAnsi" w:cs="Arial"/>
          <w:sz w:val="20"/>
          <w:szCs w:val="20"/>
        </w:rPr>
      </w:pPr>
      <w:r w:rsidRPr="00442D99">
        <w:rPr>
          <w:rFonts w:asciiTheme="minorHAnsi" w:hAnsiTheme="minorHAnsi" w:cs="Arial"/>
          <w:sz w:val="20"/>
          <w:szCs w:val="20"/>
        </w:rPr>
        <w:t>A</w:t>
      </w:r>
      <w:r w:rsidR="00AF2B19" w:rsidRPr="00442D99">
        <w:rPr>
          <w:rFonts w:asciiTheme="minorHAnsi" w:hAnsiTheme="minorHAnsi" w:cs="Arial"/>
          <w:sz w:val="20"/>
          <w:szCs w:val="20"/>
        </w:rPr>
        <w:t xml:space="preserve">uf der E-world </w:t>
      </w:r>
      <w:r w:rsidRPr="00442D99">
        <w:rPr>
          <w:rFonts w:asciiTheme="minorHAnsi" w:hAnsiTheme="minorHAnsi" w:cs="Arial"/>
          <w:sz w:val="20"/>
          <w:szCs w:val="20"/>
        </w:rPr>
        <w:t>zeigt</w:t>
      </w:r>
      <w:r w:rsidR="00EA6802" w:rsidRPr="00442D99">
        <w:rPr>
          <w:rFonts w:asciiTheme="minorHAnsi" w:hAnsiTheme="minorHAnsi" w:cs="Arial"/>
          <w:sz w:val="20"/>
          <w:szCs w:val="20"/>
        </w:rPr>
        <w:t>e</w:t>
      </w:r>
      <w:r w:rsidRPr="00442D99">
        <w:rPr>
          <w:rFonts w:asciiTheme="minorHAnsi" w:hAnsiTheme="minorHAnsi" w:cs="Arial"/>
          <w:sz w:val="20"/>
          <w:szCs w:val="20"/>
        </w:rPr>
        <w:t xml:space="preserve"> </w:t>
      </w:r>
      <w:r w:rsidR="00AF2B19" w:rsidRPr="00442D99">
        <w:rPr>
          <w:rFonts w:asciiTheme="minorHAnsi" w:hAnsiTheme="minorHAnsi" w:cs="Arial"/>
          <w:sz w:val="20"/>
          <w:szCs w:val="20"/>
        </w:rPr>
        <w:t>Wilken</w:t>
      </w:r>
      <w:r w:rsidR="00B5392A" w:rsidRPr="00442D99">
        <w:rPr>
          <w:rFonts w:asciiTheme="minorHAnsi" w:hAnsiTheme="minorHAnsi" w:cs="Arial"/>
          <w:sz w:val="20"/>
          <w:szCs w:val="20"/>
        </w:rPr>
        <w:t xml:space="preserve"> außerdem</w:t>
      </w:r>
      <w:r w:rsidR="00AF2B19" w:rsidRPr="00442D99">
        <w:rPr>
          <w:rFonts w:asciiTheme="minorHAnsi" w:hAnsiTheme="minorHAnsi" w:cs="Arial"/>
          <w:sz w:val="20"/>
          <w:szCs w:val="20"/>
        </w:rPr>
        <w:t>, wie GY</w:t>
      </w:r>
      <w:r w:rsidRPr="00442D99">
        <w:rPr>
          <w:rFonts w:asciiTheme="minorHAnsi" w:hAnsiTheme="minorHAnsi" w:cs="Arial"/>
          <w:sz w:val="20"/>
          <w:szCs w:val="20"/>
        </w:rPr>
        <w:t>:PT</w:t>
      </w:r>
      <w:r w:rsidR="00AF2B19" w:rsidRPr="00442D99">
        <w:rPr>
          <w:rFonts w:asciiTheme="minorHAnsi" w:hAnsiTheme="minorHAnsi" w:cs="Arial"/>
          <w:sz w:val="20"/>
          <w:szCs w:val="20"/>
        </w:rPr>
        <w:t xml:space="preserve"> schrittweise über reine Assistenzfunktionen hinaus weiterentwickelt wird: </w:t>
      </w:r>
      <w:r w:rsidRPr="00442D99">
        <w:rPr>
          <w:rFonts w:asciiTheme="minorHAnsi" w:hAnsiTheme="minorHAnsi" w:cs="Arial"/>
          <w:sz w:val="20"/>
          <w:szCs w:val="20"/>
        </w:rPr>
        <w:t xml:space="preserve">So wird </w:t>
      </w:r>
      <w:r w:rsidR="00AF2B19" w:rsidRPr="00442D99">
        <w:rPr>
          <w:rFonts w:asciiTheme="minorHAnsi" w:hAnsiTheme="minorHAnsi" w:cs="Arial"/>
          <w:sz w:val="20"/>
          <w:szCs w:val="20"/>
        </w:rPr>
        <w:t xml:space="preserve">KI stärker in operative Abläufe </w:t>
      </w:r>
      <w:r w:rsidR="00965888" w:rsidRPr="00442D99">
        <w:rPr>
          <w:rFonts w:asciiTheme="minorHAnsi" w:hAnsiTheme="minorHAnsi" w:cs="Arial"/>
          <w:sz w:val="20"/>
          <w:szCs w:val="20"/>
        </w:rPr>
        <w:t xml:space="preserve">eingebunden </w:t>
      </w:r>
      <w:r w:rsidR="00AF2B19" w:rsidRPr="00442D99">
        <w:rPr>
          <w:rFonts w:asciiTheme="minorHAnsi" w:hAnsiTheme="minorHAnsi" w:cs="Arial"/>
          <w:sz w:val="20"/>
          <w:szCs w:val="20"/>
        </w:rPr>
        <w:t>und in die Lage versetz</w:t>
      </w:r>
      <w:r w:rsidR="00965888" w:rsidRPr="00442D99">
        <w:rPr>
          <w:rFonts w:asciiTheme="minorHAnsi" w:hAnsiTheme="minorHAnsi" w:cs="Arial"/>
          <w:sz w:val="20"/>
          <w:szCs w:val="20"/>
        </w:rPr>
        <w:t>t</w:t>
      </w:r>
      <w:r w:rsidR="00AF2B19" w:rsidRPr="00442D99">
        <w:rPr>
          <w:rFonts w:asciiTheme="minorHAnsi" w:hAnsiTheme="minorHAnsi" w:cs="Arial"/>
          <w:sz w:val="20"/>
          <w:szCs w:val="20"/>
        </w:rPr>
        <w:t>, nicht nur Hinweise zu geben, sondern Prozesse aktiv vorzubereiten</w:t>
      </w:r>
      <w:r w:rsidR="00EC4A72" w:rsidRPr="00442D99">
        <w:rPr>
          <w:rFonts w:asciiTheme="minorHAnsi" w:hAnsiTheme="minorHAnsi" w:cs="Arial"/>
          <w:sz w:val="20"/>
          <w:szCs w:val="20"/>
        </w:rPr>
        <w:t xml:space="preserve">, </w:t>
      </w:r>
      <w:r w:rsidR="00AF2B19" w:rsidRPr="00442D99">
        <w:rPr>
          <w:rFonts w:asciiTheme="minorHAnsi" w:hAnsiTheme="minorHAnsi" w:cs="Arial"/>
          <w:sz w:val="20"/>
          <w:szCs w:val="20"/>
        </w:rPr>
        <w:t>zu begleiten</w:t>
      </w:r>
      <w:r w:rsidR="00EC4A72" w:rsidRPr="00442D99">
        <w:rPr>
          <w:rFonts w:asciiTheme="minorHAnsi" w:hAnsiTheme="minorHAnsi" w:cs="Arial"/>
          <w:sz w:val="20"/>
          <w:szCs w:val="20"/>
        </w:rPr>
        <w:t xml:space="preserve"> und durch </w:t>
      </w:r>
      <w:proofErr w:type="spellStart"/>
      <w:r w:rsidR="00EC4A72" w:rsidRPr="00442D99">
        <w:rPr>
          <w:rFonts w:asciiTheme="minorHAnsi" w:hAnsiTheme="minorHAnsi" w:cs="Arial"/>
          <w:sz w:val="20"/>
          <w:szCs w:val="20"/>
        </w:rPr>
        <w:t>Agentic</w:t>
      </w:r>
      <w:proofErr w:type="spellEnd"/>
      <w:r w:rsidR="00EC4A72" w:rsidRPr="00442D99">
        <w:rPr>
          <w:rFonts w:asciiTheme="minorHAnsi" w:hAnsiTheme="minorHAnsi" w:cs="Arial"/>
          <w:sz w:val="20"/>
          <w:szCs w:val="20"/>
        </w:rPr>
        <w:t xml:space="preserve"> AI zunehmend zu automatisieren</w:t>
      </w:r>
      <w:r w:rsidR="00AF2B19" w:rsidRPr="00442D99">
        <w:rPr>
          <w:rFonts w:asciiTheme="minorHAnsi" w:hAnsiTheme="minorHAnsi" w:cs="Arial"/>
          <w:sz w:val="20"/>
          <w:szCs w:val="20"/>
        </w:rPr>
        <w:t xml:space="preserve">. Dazu zählen beispielsweise </w:t>
      </w:r>
      <w:r w:rsidR="00314AC3" w:rsidRPr="00442D99">
        <w:rPr>
          <w:rFonts w:asciiTheme="minorHAnsi" w:hAnsiTheme="minorHAnsi" w:cs="Arial"/>
          <w:sz w:val="20"/>
          <w:szCs w:val="20"/>
        </w:rPr>
        <w:t>die kontextbezogene Unterstützung bei wiederkehrenden fachlichen Entscheidungen</w:t>
      </w:r>
      <w:r w:rsidR="007D2E54" w:rsidRPr="00442D99">
        <w:rPr>
          <w:rFonts w:asciiTheme="minorHAnsi" w:hAnsiTheme="minorHAnsi" w:cs="Arial"/>
          <w:sz w:val="20"/>
          <w:szCs w:val="20"/>
        </w:rPr>
        <w:t>,</w:t>
      </w:r>
      <w:r w:rsidR="00314AC3" w:rsidRPr="00442D99">
        <w:rPr>
          <w:rFonts w:asciiTheme="minorHAnsi" w:hAnsiTheme="minorHAnsi" w:cs="Arial"/>
          <w:sz w:val="20"/>
          <w:szCs w:val="20"/>
        </w:rPr>
        <w:t xml:space="preserve"> </w:t>
      </w:r>
      <w:r w:rsidR="00AF2B19" w:rsidRPr="00442D99">
        <w:rPr>
          <w:rFonts w:asciiTheme="minorHAnsi" w:hAnsiTheme="minorHAnsi" w:cs="Arial"/>
          <w:sz w:val="20"/>
          <w:szCs w:val="20"/>
        </w:rPr>
        <w:t>das frühzeitige Erkennen von Abweichungen</w:t>
      </w:r>
      <w:r w:rsidR="007D2E54" w:rsidRPr="00442D99">
        <w:rPr>
          <w:rFonts w:asciiTheme="minorHAnsi" w:hAnsiTheme="minorHAnsi" w:cs="Arial"/>
          <w:sz w:val="20"/>
          <w:szCs w:val="20"/>
        </w:rPr>
        <w:t xml:space="preserve"> oder </w:t>
      </w:r>
      <w:r w:rsidR="00AF2B19" w:rsidRPr="00442D99">
        <w:rPr>
          <w:rFonts w:asciiTheme="minorHAnsi" w:hAnsiTheme="minorHAnsi" w:cs="Arial"/>
          <w:sz w:val="20"/>
          <w:szCs w:val="20"/>
        </w:rPr>
        <w:t>das Vorschlagen geeigneter Maßnahmen</w:t>
      </w:r>
      <w:r w:rsidR="00BA0B18" w:rsidRPr="00442D99">
        <w:rPr>
          <w:rFonts w:asciiTheme="minorHAnsi" w:hAnsiTheme="minorHAnsi" w:cs="Arial"/>
          <w:sz w:val="20"/>
          <w:szCs w:val="20"/>
        </w:rPr>
        <w:t>.</w:t>
      </w:r>
    </w:p>
    <w:p w14:paraId="6875DEE3" w14:textId="4FF37F30" w:rsidR="006B1252" w:rsidRPr="006B1252" w:rsidRDefault="006B1252" w:rsidP="006B1252">
      <w:pPr>
        <w:spacing w:after="120"/>
        <w:rPr>
          <w:rFonts w:asciiTheme="minorHAnsi" w:hAnsiTheme="minorHAnsi" w:cs="Arial"/>
          <w:sz w:val="20"/>
          <w:szCs w:val="20"/>
        </w:rPr>
      </w:pPr>
      <w:r w:rsidRPr="00442D99">
        <w:rPr>
          <w:rFonts w:asciiTheme="minorHAnsi" w:hAnsiTheme="minorHAnsi" w:cs="Arial"/>
          <w:sz w:val="20"/>
          <w:szCs w:val="20"/>
        </w:rPr>
        <w:t>In den weiteren Ausbaustufen entwickelt sich GY:PT schrittweise vom wissensbasierten Assistenten zur Entscheidungs- und Analyseunterstützung. In einem nächsten Schritt unterstützt GY:</w:t>
      </w:r>
      <w:proofErr w:type="gramStart"/>
      <w:r w:rsidRPr="00442D99">
        <w:rPr>
          <w:rFonts w:asciiTheme="minorHAnsi" w:hAnsiTheme="minorHAnsi" w:cs="Arial"/>
          <w:sz w:val="20"/>
          <w:szCs w:val="20"/>
        </w:rPr>
        <w:t>PT Fachbereiche</w:t>
      </w:r>
      <w:proofErr w:type="gramEnd"/>
      <w:r w:rsidRPr="00442D99">
        <w:rPr>
          <w:rFonts w:asciiTheme="minorHAnsi" w:hAnsiTheme="minorHAnsi" w:cs="Arial"/>
          <w:sz w:val="20"/>
          <w:szCs w:val="20"/>
        </w:rPr>
        <w:t xml:space="preserve"> dabei, datenbasierte Einschätzungen zu treffen – etwa durch strukturierte Analysen, Vergleichsrechnungen oder die Bewertung alternativer Handlungsoptionen. Perspektivisch werden darauf aufbauend Prognosen und Simulationen möglich, beispielsweise zur Abschätzung von Kundenabwanderungsrisiken – </w:t>
      </w:r>
      <w:r w:rsidR="007D2E54" w:rsidRPr="00442D99">
        <w:rPr>
          <w:rFonts w:asciiTheme="minorHAnsi" w:hAnsiTheme="minorHAnsi" w:cs="Arial"/>
          <w:sz w:val="20"/>
          <w:szCs w:val="20"/>
        </w:rPr>
        <w:t xml:space="preserve">und ob diese </w:t>
      </w:r>
      <w:r w:rsidR="00362E4C">
        <w:rPr>
          <w:rFonts w:asciiTheme="minorHAnsi" w:hAnsiTheme="minorHAnsi" w:cs="Arial"/>
          <w:sz w:val="20"/>
          <w:szCs w:val="20"/>
        </w:rPr>
        <w:t>etwa</w:t>
      </w:r>
      <w:r w:rsidR="007D2E54" w:rsidRPr="00442D99">
        <w:rPr>
          <w:rFonts w:asciiTheme="minorHAnsi" w:hAnsiTheme="minorHAnsi" w:cs="Arial"/>
          <w:sz w:val="20"/>
          <w:szCs w:val="20"/>
        </w:rPr>
        <w:t xml:space="preserve"> durch </w:t>
      </w:r>
      <w:r w:rsidR="004D2A53" w:rsidRPr="00442D99">
        <w:rPr>
          <w:rFonts w:asciiTheme="minorHAnsi" w:hAnsiTheme="minorHAnsi" w:cs="Arial"/>
          <w:sz w:val="20"/>
          <w:szCs w:val="20"/>
        </w:rPr>
        <w:t>Portfolio</w:t>
      </w:r>
      <w:r w:rsidR="007D2E54" w:rsidRPr="00442D99">
        <w:rPr>
          <w:rFonts w:asciiTheme="minorHAnsi" w:hAnsiTheme="minorHAnsi" w:cs="Arial"/>
          <w:sz w:val="20"/>
          <w:szCs w:val="20"/>
        </w:rPr>
        <w:t>anpassungen abgewendet werden können</w:t>
      </w:r>
      <w:r w:rsidR="004D2A53" w:rsidRPr="00442D99">
        <w:rPr>
          <w:rFonts w:asciiTheme="minorHAnsi" w:hAnsiTheme="minorHAnsi" w:cs="Arial"/>
          <w:sz w:val="20"/>
          <w:szCs w:val="20"/>
        </w:rPr>
        <w:t xml:space="preserve"> </w:t>
      </w:r>
      <w:r w:rsidR="007D2E54" w:rsidRPr="00442D99">
        <w:rPr>
          <w:rFonts w:asciiTheme="minorHAnsi" w:hAnsiTheme="minorHAnsi" w:cs="Arial"/>
          <w:sz w:val="20"/>
          <w:szCs w:val="20"/>
        </w:rPr>
        <w:t>–</w:t>
      </w:r>
      <w:r w:rsidR="004D2A53" w:rsidRPr="00442D99">
        <w:rPr>
          <w:rFonts w:asciiTheme="minorHAnsi" w:hAnsiTheme="minorHAnsi" w:cs="Arial"/>
          <w:sz w:val="20"/>
          <w:szCs w:val="20"/>
        </w:rPr>
        <w:t xml:space="preserve"> </w:t>
      </w:r>
      <w:r w:rsidRPr="00442D99">
        <w:rPr>
          <w:rFonts w:asciiTheme="minorHAnsi" w:hAnsiTheme="minorHAnsi" w:cs="Arial"/>
          <w:sz w:val="20"/>
          <w:szCs w:val="20"/>
        </w:rPr>
        <w:t>oder zur Wirkung von Preis- und Tarifänderungen. Ziel ist es, fundierte Entscheidungsgrundlagen</w:t>
      </w:r>
      <w:r w:rsidR="007F539E" w:rsidRPr="00442D99">
        <w:rPr>
          <w:rFonts w:asciiTheme="minorHAnsi" w:hAnsiTheme="minorHAnsi" w:cs="Arial"/>
          <w:sz w:val="20"/>
          <w:szCs w:val="20"/>
        </w:rPr>
        <w:t xml:space="preserve"> schneller</w:t>
      </w:r>
      <w:r w:rsidRPr="00442D99">
        <w:rPr>
          <w:rFonts w:asciiTheme="minorHAnsi" w:hAnsiTheme="minorHAnsi" w:cs="Arial"/>
          <w:sz w:val="20"/>
          <w:szCs w:val="20"/>
        </w:rPr>
        <w:t xml:space="preserve"> bereitzustellen und</w:t>
      </w:r>
      <w:r w:rsidRPr="006B1252">
        <w:rPr>
          <w:rFonts w:asciiTheme="minorHAnsi" w:hAnsiTheme="minorHAnsi" w:cs="Arial"/>
          <w:sz w:val="20"/>
          <w:szCs w:val="20"/>
        </w:rPr>
        <w:t xml:space="preserve"> Fachbereiche sowohl im operativen Tagesgeschäft als auch bei strategischen Fragestellungen zu entlasten. </w:t>
      </w:r>
    </w:p>
    <w:p w14:paraId="01C260AA" w14:textId="028F95C5" w:rsidR="009E3CB2" w:rsidRDefault="00CB1E2C" w:rsidP="00AF2B19">
      <w:pPr>
        <w:spacing w:after="120"/>
        <w:rPr>
          <w:rFonts w:asciiTheme="minorHAnsi" w:hAnsiTheme="minorHAnsi" w:cs="Arial"/>
          <w:sz w:val="20"/>
          <w:szCs w:val="20"/>
        </w:rPr>
      </w:pPr>
      <w:r>
        <w:rPr>
          <w:rFonts w:asciiTheme="minorHAnsi" w:hAnsiTheme="minorHAnsi" w:cs="Arial"/>
          <w:noProof/>
          <w:sz w:val="20"/>
          <w:szCs w:val="20"/>
          <w14:ligatures w14:val="standardContextual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7150E6" wp14:editId="1907696D">
                <wp:simplePos x="0" y="0"/>
                <wp:positionH relativeFrom="margin">
                  <wp:align>center</wp:align>
                </wp:positionH>
                <wp:positionV relativeFrom="paragraph">
                  <wp:posOffset>147955</wp:posOffset>
                </wp:positionV>
                <wp:extent cx="5356860" cy="2987040"/>
                <wp:effectExtent l="0" t="0" r="15240" b="22860"/>
                <wp:wrapNone/>
                <wp:docPr id="1484987114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6860" cy="29870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314BDC" id="Rechteck 1" o:spid="_x0000_s1026" style="position:absolute;margin-left:0;margin-top:11.65pt;width:421.8pt;height:235.2pt;z-index:251658241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" filled="f" strokecolor="#7f7f7f [1612]" strokeweight="1pt">
                <w10:wrap anchorx="margin"/>
              </v:rect>
            </w:pict>
          </mc:Fallback>
        </mc:AlternateContent>
      </w:r>
    </w:p>
    <w:p w14:paraId="279DABC3" w14:textId="0F1733FB" w:rsidR="009E3CB2" w:rsidRDefault="009E3CB2" w:rsidP="00AF2B19">
      <w:pPr>
        <w:spacing w:after="120"/>
        <w:rPr>
          <w:rFonts w:asciiTheme="minorHAnsi" w:hAnsiTheme="minorHAnsi" w:cs="Arial"/>
          <w:sz w:val="20"/>
          <w:szCs w:val="20"/>
        </w:rPr>
      </w:pPr>
      <w:r>
        <w:rPr>
          <w:rFonts w:asciiTheme="minorHAnsi" w:hAnsiTheme="minorHAnsi" w:cs="Arial"/>
          <w:sz w:val="20"/>
          <w:szCs w:val="20"/>
        </w:rPr>
        <w:t xml:space="preserve">Kastentext: </w:t>
      </w:r>
    </w:p>
    <w:p w14:paraId="24F28E3F" w14:textId="77777777" w:rsidR="00170594" w:rsidRPr="00170594" w:rsidRDefault="00170594" w:rsidP="00170594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170594">
        <w:rPr>
          <w:rFonts w:asciiTheme="minorHAnsi" w:hAnsiTheme="minorHAnsi" w:cs="Arial"/>
          <w:b/>
          <w:bCs/>
          <w:sz w:val="20"/>
          <w:szCs w:val="20"/>
        </w:rPr>
        <w:t>Schrittweise Entwicklung mit klarem Fokus auf Praxisnutzen</w:t>
      </w:r>
    </w:p>
    <w:p w14:paraId="0847D1BE" w14:textId="3A9D4CD0" w:rsidR="00170594" w:rsidRPr="00170594" w:rsidRDefault="00170594" w:rsidP="00170594">
      <w:pPr>
        <w:spacing w:after="120"/>
        <w:rPr>
          <w:rFonts w:asciiTheme="minorHAnsi" w:hAnsiTheme="minorHAnsi" w:cs="Arial"/>
          <w:sz w:val="20"/>
          <w:szCs w:val="20"/>
        </w:rPr>
      </w:pPr>
      <w:r w:rsidRPr="00170594">
        <w:rPr>
          <w:rFonts w:asciiTheme="minorHAnsi" w:hAnsiTheme="minorHAnsi" w:cs="Arial"/>
          <w:sz w:val="20"/>
          <w:szCs w:val="20"/>
        </w:rPr>
        <w:t>Am Beispiel der in der Energiewirtschaft üblichen Wiederverkäuferbescheinigung wird deutlich, wie GY:PT Prozesse End-</w:t>
      </w:r>
      <w:proofErr w:type="spellStart"/>
      <w:r w:rsidRPr="00170594">
        <w:rPr>
          <w:rFonts w:asciiTheme="minorHAnsi" w:hAnsiTheme="minorHAnsi" w:cs="Arial"/>
          <w:sz w:val="20"/>
          <w:szCs w:val="20"/>
        </w:rPr>
        <w:t>to</w:t>
      </w:r>
      <w:proofErr w:type="spellEnd"/>
      <w:r w:rsidRPr="00170594">
        <w:rPr>
          <w:rFonts w:asciiTheme="minorHAnsi" w:hAnsiTheme="minorHAnsi" w:cs="Arial"/>
          <w:sz w:val="20"/>
          <w:szCs w:val="20"/>
        </w:rPr>
        <w:t>-End unterstützt – von der Analyse bis zur Umsetzung</w:t>
      </w:r>
      <w:r>
        <w:rPr>
          <w:rFonts w:asciiTheme="minorHAnsi" w:hAnsiTheme="minorHAnsi" w:cs="Arial"/>
          <w:sz w:val="20"/>
          <w:szCs w:val="20"/>
        </w:rPr>
        <w:t xml:space="preserve">: </w:t>
      </w:r>
    </w:p>
    <w:p w14:paraId="46462B1B" w14:textId="77777777" w:rsidR="00170594" w:rsidRPr="00170594" w:rsidRDefault="00170594" w:rsidP="00170594">
      <w:pPr>
        <w:spacing w:after="120"/>
        <w:rPr>
          <w:rFonts w:asciiTheme="minorHAnsi" w:hAnsiTheme="minorHAnsi" w:cs="Arial"/>
          <w:sz w:val="20"/>
          <w:szCs w:val="20"/>
        </w:rPr>
      </w:pPr>
      <w:r w:rsidRPr="00170594">
        <w:rPr>
          <w:rFonts w:asciiTheme="minorHAnsi" w:hAnsiTheme="minorHAnsi" w:cs="Arial"/>
          <w:sz w:val="20"/>
          <w:szCs w:val="20"/>
        </w:rPr>
        <w:t>In der aktuellen Ausbaustufe prüft GY:PT automatisiert, ob relevante Stammdaten – etwa die Klassifikation als Wiederverkäufer oder die Gültigkeit einer Bescheinigung – korrekt im System hinterlegt sind. Grundlage sind hinterlegte Diagnoseinformationen und strukturierte Wissensquellen.</w:t>
      </w:r>
    </w:p>
    <w:p w14:paraId="0CF096C9" w14:textId="77777777" w:rsidR="00170594" w:rsidRPr="00170594" w:rsidRDefault="00170594" w:rsidP="00170594">
      <w:pPr>
        <w:spacing w:after="120"/>
        <w:rPr>
          <w:rFonts w:asciiTheme="minorHAnsi" w:hAnsiTheme="minorHAnsi" w:cs="Arial"/>
          <w:sz w:val="20"/>
          <w:szCs w:val="20"/>
        </w:rPr>
      </w:pPr>
      <w:r w:rsidRPr="00170594">
        <w:rPr>
          <w:rFonts w:asciiTheme="minorHAnsi" w:hAnsiTheme="minorHAnsi" w:cs="Arial"/>
          <w:sz w:val="20"/>
          <w:szCs w:val="20"/>
        </w:rPr>
        <w:t xml:space="preserve">Fehlt eine gültige Bescheinigung, kann die nächste Ausbaustufe diese über </w:t>
      </w:r>
      <w:proofErr w:type="spellStart"/>
      <w:r w:rsidRPr="00170594">
        <w:rPr>
          <w:rFonts w:asciiTheme="minorHAnsi" w:hAnsiTheme="minorHAnsi" w:cs="Arial"/>
          <w:sz w:val="20"/>
          <w:szCs w:val="20"/>
        </w:rPr>
        <w:t>Agentic</w:t>
      </w:r>
      <w:proofErr w:type="spellEnd"/>
      <w:r w:rsidRPr="00170594">
        <w:rPr>
          <w:rFonts w:asciiTheme="minorHAnsi" w:hAnsiTheme="minorHAnsi" w:cs="Arial"/>
          <w:sz w:val="20"/>
          <w:szCs w:val="20"/>
        </w:rPr>
        <w:t xml:space="preserve"> AI eigenständig anfordern – ein Szenario, das bereits auf der E-world demonstriert wurde.</w:t>
      </w:r>
    </w:p>
    <w:p w14:paraId="04D546AF" w14:textId="77777777" w:rsidR="00170594" w:rsidRPr="00170594" w:rsidRDefault="00170594" w:rsidP="00170594">
      <w:pPr>
        <w:spacing w:after="120"/>
        <w:rPr>
          <w:rFonts w:asciiTheme="minorHAnsi" w:hAnsiTheme="minorHAnsi" w:cs="Arial"/>
          <w:sz w:val="20"/>
          <w:szCs w:val="20"/>
        </w:rPr>
      </w:pPr>
      <w:r w:rsidRPr="00170594">
        <w:rPr>
          <w:rFonts w:asciiTheme="minorHAnsi" w:hAnsiTheme="minorHAnsi" w:cs="Arial"/>
          <w:sz w:val="20"/>
          <w:szCs w:val="20"/>
        </w:rPr>
        <w:t>Perspektivisch unterstützt GY:PT darüber hinaus die weitere Verarbeitung im System: Angeforderte Daten können automatisiert geprüft und systemseitig ergänzt werden. Der Prozess reicht damit von der Identifikation einer Lücke bis zur strukturierten Behebung.</w:t>
      </w:r>
    </w:p>
    <w:p w14:paraId="05055AC1" w14:textId="77777777" w:rsidR="00170594" w:rsidRPr="00170594" w:rsidRDefault="00170594" w:rsidP="00170594">
      <w:pPr>
        <w:spacing w:after="120"/>
        <w:rPr>
          <w:rFonts w:asciiTheme="minorHAnsi" w:hAnsiTheme="minorHAnsi" w:cs="Arial"/>
          <w:sz w:val="20"/>
          <w:szCs w:val="20"/>
        </w:rPr>
      </w:pPr>
      <w:r w:rsidRPr="00170594">
        <w:rPr>
          <w:rFonts w:asciiTheme="minorHAnsi" w:hAnsiTheme="minorHAnsi" w:cs="Arial"/>
          <w:sz w:val="20"/>
          <w:szCs w:val="20"/>
        </w:rPr>
        <w:t>Alle Ausbaustufen werden bewusst schrittweise umgesetzt und gemeinsam mit Pilotkunden erprobt.</w:t>
      </w:r>
    </w:p>
    <w:p w14:paraId="1B8AC6D0" w14:textId="5D2267D7" w:rsidR="00765AF5" w:rsidRDefault="00765AF5" w:rsidP="002708EF">
      <w:pPr>
        <w:spacing w:after="120"/>
        <w:rPr>
          <w:rFonts w:asciiTheme="minorHAnsi" w:hAnsiTheme="minorHAnsi" w:cs="Arial"/>
          <w:sz w:val="20"/>
          <w:szCs w:val="20"/>
        </w:rPr>
      </w:pPr>
    </w:p>
    <w:p w14:paraId="203724F2" w14:textId="0ECFE2CC" w:rsidR="00D83680" w:rsidRDefault="00D83680" w:rsidP="003942D0">
      <w:pPr>
        <w:spacing w:after="120"/>
        <w:rPr>
          <w:rFonts w:cs="Arial"/>
          <w:b/>
          <w:bCs/>
          <w:sz w:val="18"/>
          <w:szCs w:val="18"/>
        </w:rPr>
      </w:pPr>
    </w:p>
    <w:p w14:paraId="7DE4BF25" w14:textId="16F0499C" w:rsidR="009E16BE" w:rsidRPr="009E16BE" w:rsidRDefault="009E16BE" w:rsidP="003942D0">
      <w:pPr>
        <w:spacing w:after="120"/>
        <w:rPr>
          <w:rFonts w:cs="Arial"/>
          <w:b/>
          <w:bCs/>
          <w:sz w:val="18"/>
          <w:szCs w:val="18"/>
        </w:rPr>
      </w:pPr>
      <w:r w:rsidRPr="009E16BE">
        <w:rPr>
          <w:rFonts w:cs="Arial"/>
          <w:b/>
          <w:bCs/>
          <w:noProof/>
          <w:sz w:val="18"/>
          <w:szCs w:val="18"/>
        </w:rPr>
        <w:lastRenderedPageBreak/>
        <w:drawing>
          <wp:inline distT="0" distB="0" distL="0" distR="0" wp14:anchorId="1B44AA29" wp14:editId="2552997C">
            <wp:extent cx="4949825" cy="2757805"/>
            <wp:effectExtent l="0" t="0" r="3175" b="4445"/>
            <wp:docPr id="205720040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0040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555AE" w14:textId="2A55EC4A" w:rsidR="003942D0" w:rsidRPr="00913700" w:rsidRDefault="003942D0" w:rsidP="003942D0">
      <w:pPr>
        <w:spacing w:after="120"/>
        <w:rPr>
          <w:rFonts w:cs="Arial"/>
          <w:sz w:val="18"/>
          <w:szCs w:val="18"/>
        </w:rPr>
      </w:pPr>
      <w:r w:rsidRPr="009E16BE">
        <w:rPr>
          <w:rFonts w:cs="Arial"/>
          <w:b/>
          <w:bCs/>
          <w:sz w:val="18"/>
          <w:szCs w:val="18"/>
        </w:rPr>
        <w:t>Bildunterschrift:</w:t>
      </w:r>
      <w:r w:rsidRPr="009E16BE">
        <w:rPr>
          <w:rFonts w:cs="Arial"/>
          <w:sz w:val="18"/>
          <w:szCs w:val="18"/>
        </w:rPr>
        <w:t xml:space="preserve"> </w:t>
      </w:r>
      <w:r w:rsidR="00750454">
        <w:rPr>
          <w:rFonts w:cs="Arial"/>
          <w:sz w:val="18"/>
          <w:szCs w:val="18"/>
        </w:rPr>
        <w:t xml:space="preserve">Live-Demo auf der Messe: </w:t>
      </w:r>
      <w:r w:rsidR="009E16BE">
        <w:rPr>
          <w:rFonts w:cs="Arial"/>
          <w:sz w:val="18"/>
          <w:szCs w:val="18"/>
        </w:rPr>
        <w:t xml:space="preserve">Auf der E-world in Essen präsentierte die Wilken Software Group den KI-Assistenten GY:PT erstmals vor großem Publikum. </w:t>
      </w:r>
    </w:p>
    <w:p w14:paraId="62BF960D" w14:textId="77777777" w:rsidR="00AB0011" w:rsidRDefault="00AB0011" w:rsidP="00913700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</w:p>
    <w:p w14:paraId="67C15B41" w14:textId="7291E9B4" w:rsidR="00120559" w:rsidRPr="00913700" w:rsidRDefault="00F3094D" w:rsidP="00913700">
      <w:pPr>
        <w:spacing w:after="120"/>
        <w:rPr>
          <w:rFonts w:asciiTheme="minorHAnsi" w:hAnsiTheme="minorHAnsi" w:cs="Arial"/>
          <w:b/>
          <w:bCs/>
          <w:sz w:val="20"/>
          <w:szCs w:val="20"/>
        </w:rPr>
      </w:pPr>
      <w:r w:rsidRPr="00913700">
        <w:rPr>
          <w:rFonts w:asciiTheme="minorHAnsi" w:hAnsiTheme="minorHAnsi" w:cs="Arial"/>
          <w:b/>
          <w:bCs/>
          <w:sz w:val="20"/>
          <w:szCs w:val="20"/>
        </w:rPr>
        <w:t>Über die Wilken Software Group: Das Übermorgen mitentwickeln</w:t>
      </w:r>
    </w:p>
    <w:p w14:paraId="4A8F1B32" w14:textId="6F1B8000" w:rsidR="00066A27" w:rsidRPr="00066A27" w:rsidRDefault="00066A27" w:rsidP="00066A27">
      <w:pPr>
        <w:spacing w:after="120"/>
        <w:rPr>
          <w:rFonts w:asciiTheme="minorHAnsi" w:hAnsiTheme="minorHAnsi" w:cs="Arial"/>
          <w:sz w:val="20"/>
          <w:szCs w:val="20"/>
        </w:rPr>
      </w:pPr>
      <w:r w:rsidRPr="00066A27">
        <w:rPr>
          <w:rFonts w:asciiTheme="minorHAnsi" w:hAnsiTheme="minorHAnsi" w:cs="Arial"/>
          <w:sz w:val="20"/>
          <w:szCs w:val="20"/>
        </w:rPr>
        <w:t>Die Wilken Software Group ist führender Technologiepartner für Unternehmen und Organisationen der kritischen Infrastruktur</w:t>
      </w:r>
      <w:r w:rsidR="003D532B">
        <w:rPr>
          <w:rFonts w:asciiTheme="minorHAnsi" w:hAnsiTheme="minorHAnsi" w:cs="Arial"/>
          <w:sz w:val="20"/>
          <w:szCs w:val="20"/>
        </w:rPr>
        <w:t xml:space="preserve"> und öffentlichen Daseinsfürsorge</w:t>
      </w:r>
      <w:r w:rsidRPr="00066A27">
        <w:rPr>
          <w:rFonts w:asciiTheme="minorHAnsi" w:hAnsiTheme="minorHAnsi" w:cs="Arial"/>
          <w:sz w:val="20"/>
          <w:szCs w:val="20"/>
        </w:rPr>
        <w:t xml:space="preserve"> in Deutschland. Das 1978 gegründete Unternehmen beschäftigt rund 700 Mitarbeitende. Zu den Kunden zählen mehr als 400 Unternehmen der Energie- und Wasserwirtschaft sowie rund 300 Organisationen aus dem Bereich </w:t>
      </w:r>
      <w:proofErr w:type="spellStart"/>
      <w:r w:rsidRPr="00066A27">
        <w:rPr>
          <w:rFonts w:asciiTheme="minorHAnsi" w:hAnsiTheme="minorHAnsi" w:cs="Arial"/>
          <w:sz w:val="20"/>
          <w:szCs w:val="20"/>
        </w:rPr>
        <w:t>Social</w:t>
      </w:r>
      <w:proofErr w:type="spellEnd"/>
      <w:r w:rsidRPr="00066A27">
        <w:rPr>
          <w:rFonts w:asciiTheme="minorHAnsi" w:hAnsiTheme="minorHAnsi" w:cs="Arial"/>
          <w:sz w:val="20"/>
          <w:szCs w:val="20"/>
        </w:rPr>
        <w:t xml:space="preserve"> &amp; </w:t>
      </w:r>
      <w:proofErr w:type="spellStart"/>
      <w:r w:rsidRPr="00066A27">
        <w:rPr>
          <w:rFonts w:asciiTheme="minorHAnsi" w:hAnsiTheme="minorHAnsi" w:cs="Arial"/>
          <w:sz w:val="20"/>
          <w:szCs w:val="20"/>
        </w:rPr>
        <w:t>Healthcare</w:t>
      </w:r>
      <w:proofErr w:type="spellEnd"/>
      <w:r w:rsidRPr="00066A27">
        <w:rPr>
          <w:rFonts w:asciiTheme="minorHAnsi" w:hAnsiTheme="minorHAnsi" w:cs="Arial"/>
          <w:sz w:val="20"/>
          <w:szCs w:val="20"/>
        </w:rPr>
        <w:t xml:space="preserve">, darunter zahlreiche gesetzliche Krankenkassen, kassenärztliche und kassenzahnärztliche Vereinigungen sowie soziale und kirchliche Einrichtungen. </w:t>
      </w:r>
    </w:p>
    <w:p w14:paraId="533AA7AF" w14:textId="6F13170A" w:rsidR="00F31787" w:rsidRPr="00913700" w:rsidRDefault="00066A27" w:rsidP="00066A27">
      <w:pPr>
        <w:spacing w:after="120"/>
        <w:rPr>
          <w:rFonts w:asciiTheme="minorHAnsi" w:hAnsiTheme="minorHAnsi" w:cs="Arial"/>
          <w:sz w:val="20"/>
          <w:szCs w:val="20"/>
        </w:rPr>
      </w:pPr>
      <w:r w:rsidRPr="00066A27">
        <w:rPr>
          <w:rFonts w:asciiTheme="minorHAnsi" w:hAnsiTheme="minorHAnsi" w:cs="Arial"/>
          <w:sz w:val="20"/>
          <w:szCs w:val="20"/>
        </w:rPr>
        <w:t>Als Technologiepartner steht Wilken für zukunftssichere Softwarelösungen, ein starkes Partnernetzwerk und kontinuierliche Investitionen in Forschung und Entwicklung.</w:t>
      </w:r>
    </w:p>
    <w:sectPr w:rsidR="00F31787" w:rsidRPr="00913700" w:rsidSect="00D811CD">
      <w:headerReference w:type="even" r:id="rId15"/>
      <w:headerReference w:type="default" r:id="rId16"/>
      <w:footerReference w:type="default" r:id="rId17"/>
      <w:pgSz w:w="11906" w:h="16838" w:code="9"/>
      <w:pgMar w:top="2268" w:right="2835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CA70E" w14:textId="77777777" w:rsidR="000E4315" w:rsidRDefault="000E4315" w:rsidP="00D811CD">
      <w:r>
        <w:separator/>
      </w:r>
    </w:p>
  </w:endnote>
  <w:endnote w:type="continuationSeparator" w:id="0">
    <w:p w14:paraId="1D8B5796" w14:textId="77777777" w:rsidR="000E4315" w:rsidRDefault="000E4315" w:rsidP="00D811CD">
      <w:r>
        <w:continuationSeparator/>
      </w:r>
    </w:p>
  </w:endnote>
  <w:endnote w:type="continuationNotice" w:id="1">
    <w:p w14:paraId="2CD066AB" w14:textId="77777777" w:rsidR="000E4315" w:rsidRDefault="000E431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7C74E" w14:textId="77777777" w:rsidR="00CA6CEF" w:rsidRPr="00E1610D" w:rsidRDefault="00BF3BC9">
    <w:pPr>
      <w:pStyle w:val="Fuzeile"/>
      <w:tabs>
        <w:tab w:val="clear" w:pos="9072"/>
      </w:tabs>
      <w:ind w:right="-224"/>
      <w:jc w:val="right"/>
      <w:rPr>
        <w:rFonts w:cs="Arial"/>
        <w:sz w:val="14"/>
        <w:szCs w:val="14"/>
      </w:rPr>
    </w:pPr>
    <w:r w:rsidRPr="00E1610D">
      <w:rPr>
        <w:rFonts w:cs="Arial"/>
        <w:sz w:val="14"/>
        <w:szCs w:val="14"/>
      </w:rPr>
      <w:t xml:space="preserve">Seite </w:t>
    </w:r>
    <w:r w:rsidRPr="00E1610D">
      <w:rPr>
        <w:rFonts w:cs="Arial"/>
        <w:sz w:val="14"/>
        <w:szCs w:val="14"/>
      </w:rPr>
      <w:fldChar w:fldCharType="begin"/>
    </w:r>
    <w:r w:rsidRPr="00E1610D">
      <w:rPr>
        <w:rFonts w:cs="Arial"/>
        <w:sz w:val="14"/>
        <w:szCs w:val="14"/>
      </w:rPr>
      <w:instrText xml:space="preserve"> PAGE </w:instrText>
    </w:r>
    <w:r w:rsidRPr="00E1610D">
      <w:rPr>
        <w:rFonts w:cs="Arial"/>
        <w:sz w:val="14"/>
        <w:szCs w:val="14"/>
      </w:rPr>
      <w:fldChar w:fldCharType="separate"/>
    </w:r>
    <w:r w:rsidRPr="00E1610D">
      <w:rPr>
        <w:rFonts w:cs="Arial"/>
        <w:noProof/>
        <w:sz w:val="14"/>
        <w:szCs w:val="14"/>
      </w:rPr>
      <w:t>1</w:t>
    </w:r>
    <w:r w:rsidRPr="00E1610D">
      <w:rPr>
        <w:rFonts w:cs="Arial"/>
        <w:sz w:val="14"/>
        <w:szCs w:val="14"/>
      </w:rPr>
      <w:fldChar w:fldCharType="end"/>
    </w:r>
    <w:r w:rsidRPr="00E1610D">
      <w:rPr>
        <w:rFonts w:cs="Arial"/>
        <w:sz w:val="14"/>
        <w:szCs w:val="14"/>
      </w:rPr>
      <w:t xml:space="preserve"> / </w:t>
    </w:r>
    <w:r w:rsidRPr="00E1610D">
      <w:rPr>
        <w:rFonts w:cs="Arial"/>
        <w:sz w:val="14"/>
        <w:szCs w:val="14"/>
      </w:rPr>
      <w:fldChar w:fldCharType="begin"/>
    </w:r>
    <w:r w:rsidRPr="00E1610D">
      <w:rPr>
        <w:rFonts w:cs="Arial"/>
        <w:sz w:val="14"/>
        <w:szCs w:val="14"/>
      </w:rPr>
      <w:instrText xml:space="preserve"> NUMPAGES </w:instrText>
    </w:r>
    <w:r w:rsidRPr="00E1610D">
      <w:rPr>
        <w:rFonts w:cs="Arial"/>
        <w:sz w:val="14"/>
        <w:szCs w:val="14"/>
      </w:rPr>
      <w:fldChar w:fldCharType="separate"/>
    </w:r>
    <w:r w:rsidRPr="00E1610D">
      <w:rPr>
        <w:rFonts w:cs="Arial"/>
        <w:noProof/>
        <w:sz w:val="14"/>
        <w:szCs w:val="14"/>
      </w:rPr>
      <w:t>1</w:t>
    </w:r>
    <w:r w:rsidRPr="00E1610D">
      <w:rPr>
        <w:rFonts w:cs="Arial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7E1589" w14:textId="77777777" w:rsidR="000E4315" w:rsidRDefault="000E4315" w:rsidP="00D811CD">
      <w:r>
        <w:separator/>
      </w:r>
    </w:p>
  </w:footnote>
  <w:footnote w:type="continuationSeparator" w:id="0">
    <w:p w14:paraId="26A5DDCE" w14:textId="77777777" w:rsidR="000E4315" w:rsidRDefault="000E4315" w:rsidP="00D811CD">
      <w:r>
        <w:continuationSeparator/>
      </w:r>
    </w:p>
  </w:footnote>
  <w:footnote w:type="continuationNotice" w:id="1">
    <w:p w14:paraId="23CDDD47" w14:textId="77777777" w:rsidR="000E4315" w:rsidRDefault="000E431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B855BA" w14:textId="77777777" w:rsidR="00CA6CEF" w:rsidRDefault="00CA6CEF">
    <w:pPr>
      <w:pStyle w:val="Kopfzeile"/>
    </w:pPr>
  </w:p>
  <w:p w14:paraId="0ABD8B77" w14:textId="77777777" w:rsidR="00CA6CEF" w:rsidRDefault="00CA6CE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9C922" w14:textId="57F8E2E6" w:rsidR="00CA6CEF" w:rsidRDefault="00D811CD">
    <w:pPr>
      <w:pStyle w:val="Kopfzeile"/>
      <w:tabs>
        <w:tab w:val="clear" w:pos="9072"/>
      </w:tabs>
      <w:ind w:right="-44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225773D" wp14:editId="76D87F0C">
          <wp:simplePos x="0" y="0"/>
          <wp:positionH relativeFrom="rightMargin">
            <wp:posOffset>-179850</wp:posOffset>
          </wp:positionH>
          <wp:positionV relativeFrom="paragraph">
            <wp:posOffset>-335915</wp:posOffset>
          </wp:positionV>
          <wp:extent cx="1742400" cy="1173600"/>
          <wp:effectExtent l="0" t="0" r="0" b="0"/>
          <wp:wrapNone/>
          <wp:docPr id="1" name="Grafik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42400" cy="117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C24A2"/>
    <w:multiLevelType w:val="multilevel"/>
    <w:tmpl w:val="0986CD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FF4E5B"/>
    <w:multiLevelType w:val="hybridMultilevel"/>
    <w:tmpl w:val="83EEC8C2"/>
    <w:lvl w:ilvl="0" w:tplc="FA8ED066">
      <w:start w:val="1"/>
      <w:numFmt w:val="bullet"/>
      <w:lvlText w:val="•"/>
      <w:lvlJc w:val="left"/>
      <w:pPr>
        <w:ind w:left="360" w:hanging="360"/>
      </w:pPr>
      <w:rPr>
        <w:rFonts w:ascii="Helvetica" w:eastAsia="Times New Roman" w:hAnsi="Helvetic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20796C"/>
    <w:multiLevelType w:val="hybridMultilevel"/>
    <w:tmpl w:val="A3966256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CA65DAF"/>
    <w:multiLevelType w:val="hybridMultilevel"/>
    <w:tmpl w:val="7642614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4234AC"/>
    <w:multiLevelType w:val="hybridMultilevel"/>
    <w:tmpl w:val="27B477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6E2143"/>
    <w:multiLevelType w:val="hybridMultilevel"/>
    <w:tmpl w:val="62B63FC0"/>
    <w:lvl w:ilvl="0" w:tplc="2CC2556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1" w:tplc="5EF0A58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2" w:tplc="799E1C7E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3" w:tplc="5A3054E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4" w:tplc="083ADD28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5" w:tplc="FA648C92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6" w:tplc="538A6B2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7" w:tplc="BF28DA30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8" w:tplc="10AC1D6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</w:abstractNum>
  <w:abstractNum w:abstractNumId="6" w15:restartNumberingAfterBreak="0">
    <w:nsid w:val="57CE3C0C"/>
    <w:multiLevelType w:val="hybridMultilevel"/>
    <w:tmpl w:val="C0FAE8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F67377"/>
    <w:multiLevelType w:val="hybridMultilevel"/>
    <w:tmpl w:val="E9761C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B6365A"/>
    <w:multiLevelType w:val="hybridMultilevel"/>
    <w:tmpl w:val="CBDC73F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1C63E0"/>
    <w:multiLevelType w:val="hybridMultilevel"/>
    <w:tmpl w:val="18780AB4"/>
    <w:lvl w:ilvl="0" w:tplc="541E98BE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056F79"/>
    <w:multiLevelType w:val="multilevel"/>
    <w:tmpl w:val="87007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18341797">
    <w:abstractNumId w:val="2"/>
  </w:num>
  <w:num w:numId="2" w16cid:durableId="379012405">
    <w:abstractNumId w:val="10"/>
  </w:num>
  <w:num w:numId="3" w16cid:durableId="2042785035">
    <w:abstractNumId w:val="1"/>
  </w:num>
  <w:num w:numId="4" w16cid:durableId="554657049">
    <w:abstractNumId w:val="5"/>
  </w:num>
  <w:num w:numId="5" w16cid:durableId="1891186179">
    <w:abstractNumId w:val="6"/>
  </w:num>
  <w:num w:numId="6" w16cid:durableId="1321083207">
    <w:abstractNumId w:val="7"/>
  </w:num>
  <w:num w:numId="7" w16cid:durableId="42294475">
    <w:abstractNumId w:val="9"/>
  </w:num>
  <w:num w:numId="8" w16cid:durableId="2112624242">
    <w:abstractNumId w:val="3"/>
  </w:num>
  <w:num w:numId="9" w16cid:durableId="1409380840">
    <w:abstractNumId w:val="4"/>
  </w:num>
  <w:num w:numId="10" w16cid:durableId="788354686">
    <w:abstractNumId w:val="0"/>
  </w:num>
  <w:num w:numId="11" w16cid:durableId="118339654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1CD"/>
    <w:rsid w:val="00000079"/>
    <w:rsid w:val="00001708"/>
    <w:rsid w:val="00001F3F"/>
    <w:rsid w:val="000025C5"/>
    <w:rsid w:val="000029C0"/>
    <w:rsid w:val="00002D59"/>
    <w:rsid w:val="0001003D"/>
    <w:rsid w:val="00010909"/>
    <w:rsid w:val="00012203"/>
    <w:rsid w:val="0001245B"/>
    <w:rsid w:val="00017074"/>
    <w:rsid w:val="00017383"/>
    <w:rsid w:val="00022995"/>
    <w:rsid w:val="00024770"/>
    <w:rsid w:val="00025B36"/>
    <w:rsid w:val="00025BD0"/>
    <w:rsid w:val="000301DD"/>
    <w:rsid w:val="000348C4"/>
    <w:rsid w:val="00034CAF"/>
    <w:rsid w:val="000353D9"/>
    <w:rsid w:val="00036EF7"/>
    <w:rsid w:val="00037266"/>
    <w:rsid w:val="0004065F"/>
    <w:rsid w:val="000410AF"/>
    <w:rsid w:val="00041B47"/>
    <w:rsid w:val="000434BA"/>
    <w:rsid w:val="00045B02"/>
    <w:rsid w:val="00050A99"/>
    <w:rsid w:val="00051B9A"/>
    <w:rsid w:val="00053272"/>
    <w:rsid w:val="00054076"/>
    <w:rsid w:val="000552A1"/>
    <w:rsid w:val="00056BE6"/>
    <w:rsid w:val="00056BE8"/>
    <w:rsid w:val="00057204"/>
    <w:rsid w:val="00063874"/>
    <w:rsid w:val="00064C32"/>
    <w:rsid w:val="00065C9B"/>
    <w:rsid w:val="00066796"/>
    <w:rsid w:val="00066A27"/>
    <w:rsid w:val="0007173A"/>
    <w:rsid w:val="00075887"/>
    <w:rsid w:val="000768F7"/>
    <w:rsid w:val="00081408"/>
    <w:rsid w:val="00082901"/>
    <w:rsid w:val="00083357"/>
    <w:rsid w:val="0008436D"/>
    <w:rsid w:val="000846E5"/>
    <w:rsid w:val="000851C8"/>
    <w:rsid w:val="0008740B"/>
    <w:rsid w:val="00087C0F"/>
    <w:rsid w:val="00090E7F"/>
    <w:rsid w:val="000914E3"/>
    <w:rsid w:val="000920E8"/>
    <w:rsid w:val="000953F9"/>
    <w:rsid w:val="00095AA5"/>
    <w:rsid w:val="00096694"/>
    <w:rsid w:val="00096BB6"/>
    <w:rsid w:val="000A1C14"/>
    <w:rsid w:val="000A2BBC"/>
    <w:rsid w:val="000A2E38"/>
    <w:rsid w:val="000A4AD4"/>
    <w:rsid w:val="000A4B8A"/>
    <w:rsid w:val="000A6005"/>
    <w:rsid w:val="000A6EFC"/>
    <w:rsid w:val="000B06F0"/>
    <w:rsid w:val="000B0D67"/>
    <w:rsid w:val="000B24FF"/>
    <w:rsid w:val="000B3AB9"/>
    <w:rsid w:val="000B4B80"/>
    <w:rsid w:val="000C12D4"/>
    <w:rsid w:val="000C26D7"/>
    <w:rsid w:val="000C2CD9"/>
    <w:rsid w:val="000C3224"/>
    <w:rsid w:val="000C332B"/>
    <w:rsid w:val="000C48EB"/>
    <w:rsid w:val="000C499C"/>
    <w:rsid w:val="000C5C83"/>
    <w:rsid w:val="000C5D61"/>
    <w:rsid w:val="000C6153"/>
    <w:rsid w:val="000C6191"/>
    <w:rsid w:val="000C6A6E"/>
    <w:rsid w:val="000D2228"/>
    <w:rsid w:val="000D2EE9"/>
    <w:rsid w:val="000D4D9A"/>
    <w:rsid w:val="000D5210"/>
    <w:rsid w:val="000D6B95"/>
    <w:rsid w:val="000D6FA6"/>
    <w:rsid w:val="000D73F6"/>
    <w:rsid w:val="000D79BB"/>
    <w:rsid w:val="000E0DD9"/>
    <w:rsid w:val="000E3F94"/>
    <w:rsid w:val="000E4315"/>
    <w:rsid w:val="000E5230"/>
    <w:rsid w:val="000E610C"/>
    <w:rsid w:val="000E6EA6"/>
    <w:rsid w:val="000E778E"/>
    <w:rsid w:val="000F2E1F"/>
    <w:rsid w:val="000F35F7"/>
    <w:rsid w:val="000F3F29"/>
    <w:rsid w:val="000F5678"/>
    <w:rsid w:val="000F7786"/>
    <w:rsid w:val="00100D56"/>
    <w:rsid w:val="001015E1"/>
    <w:rsid w:val="00101772"/>
    <w:rsid w:val="001017BE"/>
    <w:rsid w:val="00102329"/>
    <w:rsid w:val="00102A9C"/>
    <w:rsid w:val="00102C9F"/>
    <w:rsid w:val="00103549"/>
    <w:rsid w:val="001038EB"/>
    <w:rsid w:val="00103B96"/>
    <w:rsid w:val="00104BAB"/>
    <w:rsid w:val="001059E0"/>
    <w:rsid w:val="001060D5"/>
    <w:rsid w:val="0011385A"/>
    <w:rsid w:val="00115E77"/>
    <w:rsid w:val="00116216"/>
    <w:rsid w:val="00117EB9"/>
    <w:rsid w:val="00120559"/>
    <w:rsid w:val="00120848"/>
    <w:rsid w:val="001209BE"/>
    <w:rsid w:val="00121884"/>
    <w:rsid w:val="0012255C"/>
    <w:rsid w:val="00122CAC"/>
    <w:rsid w:val="00132EC1"/>
    <w:rsid w:val="00133999"/>
    <w:rsid w:val="00140767"/>
    <w:rsid w:val="0014131A"/>
    <w:rsid w:val="00141D54"/>
    <w:rsid w:val="0014252B"/>
    <w:rsid w:val="0014522C"/>
    <w:rsid w:val="001462BF"/>
    <w:rsid w:val="00146381"/>
    <w:rsid w:val="00150044"/>
    <w:rsid w:val="00151454"/>
    <w:rsid w:val="00152E2A"/>
    <w:rsid w:val="00156B60"/>
    <w:rsid w:val="00161CCF"/>
    <w:rsid w:val="001621E9"/>
    <w:rsid w:val="001623B0"/>
    <w:rsid w:val="001623F7"/>
    <w:rsid w:val="00164B8E"/>
    <w:rsid w:val="0016686E"/>
    <w:rsid w:val="001677DE"/>
    <w:rsid w:val="001701C9"/>
    <w:rsid w:val="0017057C"/>
    <w:rsid w:val="00170594"/>
    <w:rsid w:val="00175F2E"/>
    <w:rsid w:val="00176019"/>
    <w:rsid w:val="001778D2"/>
    <w:rsid w:val="00180884"/>
    <w:rsid w:val="00180B08"/>
    <w:rsid w:val="00182CB9"/>
    <w:rsid w:val="00183127"/>
    <w:rsid w:val="001832F4"/>
    <w:rsid w:val="001838DA"/>
    <w:rsid w:val="00183BB6"/>
    <w:rsid w:val="00184B4C"/>
    <w:rsid w:val="00185C6F"/>
    <w:rsid w:val="00185F0D"/>
    <w:rsid w:val="0018639D"/>
    <w:rsid w:val="0018751B"/>
    <w:rsid w:val="00187AB2"/>
    <w:rsid w:val="00190238"/>
    <w:rsid w:val="00190365"/>
    <w:rsid w:val="001925AE"/>
    <w:rsid w:val="00193787"/>
    <w:rsid w:val="00194859"/>
    <w:rsid w:val="00195B0A"/>
    <w:rsid w:val="00197B5E"/>
    <w:rsid w:val="00197C67"/>
    <w:rsid w:val="001A1E55"/>
    <w:rsid w:val="001A5064"/>
    <w:rsid w:val="001A6E2D"/>
    <w:rsid w:val="001B317F"/>
    <w:rsid w:val="001B36C6"/>
    <w:rsid w:val="001B739A"/>
    <w:rsid w:val="001C0264"/>
    <w:rsid w:val="001C2CF5"/>
    <w:rsid w:val="001C3064"/>
    <w:rsid w:val="001C4319"/>
    <w:rsid w:val="001C5917"/>
    <w:rsid w:val="001D3622"/>
    <w:rsid w:val="001D3E13"/>
    <w:rsid w:val="001D55F4"/>
    <w:rsid w:val="001D752B"/>
    <w:rsid w:val="001D7AB4"/>
    <w:rsid w:val="001E03A8"/>
    <w:rsid w:val="001E0592"/>
    <w:rsid w:val="001E0B85"/>
    <w:rsid w:val="001E23E0"/>
    <w:rsid w:val="001E3DBB"/>
    <w:rsid w:val="001E599D"/>
    <w:rsid w:val="001E5B9F"/>
    <w:rsid w:val="001F0140"/>
    <w:rsid w:val="001F0B95"/>
    <w:rsid w:val="001F113E"/>
    <w:rsid w:val="001F12E7"/>
    <w:rsid w:val="001F17A0"/>
    <w:rsid w:val="001F46F1"/>
    <w:rsid w:val="001F4C7C"/>
    <w:rsid w:val="001F56AD"/>
    <w:rsid w:val="001F6D94"/>
    <w:rsid w:val="00202BAB"/>
    <w:rsid w:val="002036B4"/>
    <w:rsid w:val="00204372"/>
    <w:rsid w:val="00204AB7"/>
    <w:rsid w:val="00206318"/>
    <w:rsid w:val="002077E6"/>
    <w:rsid w:val="0021067C"/>
    <w:rsid w:val="00214AF4"/>
    <w:rsid w:val="00214AFE"/>
    <w:rsid w:val="00216F98"/>
    <w:rsid w:val="00217786"/>
    <w:rsid w:val="002235F9"/>
    <w:rsid w:val="00225A03"/>
    <w:rsid w:val="00226C46"/>
    <w:rsid w:val="00227F4F"/>
    <w:rsid w:val="002309EF"/>
    <w:rsid w:val="0023242F"/>
    <w:rsid w:val="002325FC"/>
    <w:rsid w:val="00232A1A"/>
    <w:rsid w:val="00232B1F"/>
    <w:rsid w:val="0023357C"/>
    <w:rsid w:val="00233E39"/>
    <w:rsid w:val="00234634"/>
    <w:rsid w:val="0023780D"/>
    <w:rsid w:val="00241E15"/>
    <w:rsid w:val="0024222B"/>
    <w:rsid w:val="00243A41"/>
    <w:rsid w:val="0024486C"/>
    <w:rsid w:val="00244BEA"/>
    <w:rsid w:val="0024529E"/>
    <w:rsid w:val="00246DBC"/>
    <w:rsid w:val="00247E9E"/>
    <w:rsid w:val="00252450"/>
    <w:rsid w:val="00252AE0"/>
    <w:rsid w:val="00252B2C"/>
    <w:rsid w:val="00252EED"/>
    <w:rsid w:val="0025372B"/>
    <w:rsid w:val="0025393D"/>
    <w:rsid w:val="00253C7C"/>
    <w:rsid w:val="00255D44"/>
    <w:rsid w:val="00255E96"/>
    <w:rsid w:val="00256302"/>
    <w:rsid w:val="00256760"/>
    <w:rsid w:val="00261106"/>
    <w:rsid w:val="0026289E"/>
    <w:rsid w:val="00265406"/>
    <w:rsid w:val="002678B5"/>
    <w:rsid w:val="002708EF"/>
    <w:rsid w:val="00270B09"/>
    <w:rsid w:val="00272830"/>
    <w:rsid w:val="002746D5"/>
    <w:rsid w:val="00277B3A"/>
    <w:rsid w:val="002806E4"/>
    <w:rsid w:val="00280FEB"/>
    <w:rsid w:val="0028215B"/>
    <w:rsid w:val="00283F82"/>
    <w:rsid w:val="00285803"/>
    <w:rsid w:val="0028638E"/>
    <w:rsid w:val="00286CAF"/>
    <w:rsid w:val="00287215"/>
    <w:rsid w:val="00290FEF"/>
    <w:rsid w:val="002924D8"/>
    <w:rsid w:val="00293188"/>
    <w:rsid w:val="00293E66"/>
    <w:rsid w:val="00293F05"/>
    <w:rsid w:val="00295763"/>
    <w:rsid w:val="002963E9"/>
    <w:rsid w:val="00296CBB"/>
    <w:rsid w:val="00296FC1"/>
    <w:rsid w:val="002977F7"/>
    <w:rsid w:val="00297F93"/>
    <w:rsid w:val="002A2822"/>
    <w:rsid w:val="002A30E7"/>
    <w:rsid w:val="002A4B7B"/>
    <w:rsid w:val="002A671B"/>
    <w:rsid w:val="002A7258"/>
    <w:rsid w:val="002B0191"/>
    <w:rsid w:val="002B0D87"/>
    <w:rsid w:val="002B11BB"/>
    <w:rsid w:val="002B2662"/>
    <w:rsid w:val="002B50AD"/>
    <w:rsid w:val="002B5E5D"/>
    <w:rsid w:val="002C1229"/>
    <w:rsid w:val="002C28F4"/>
    <w:rsid w:val="002C4776"/>
    <w:rsid w:val="002C4CC1"/>
    <w:rsid w:val="002C5D67"/>
    <w:rsid w:val="002C5E23"/>
    <w:rsid w:val="002D115A"/>
    <w:rsid w:val="002D15FE"/>
    <w:rsid w:val="002D1A89"/>
    <w:rsid w:val="002D281A"/>
    <w:rsid w:val="002D2FF4"/>
    <w:rsid w:val="002D5945"/>
    <w:rsid w:val="002D627D"/>
    <w:rsid w:val="002D68D5"/>
    <w:rsid w:val="002D727C"/>
    <w:rsid w:val="002E1009"/>
    <w:rsid w:val="002E470C"/>
    <w:rsid w:val="002E50EC"/>
    <w:rsid w:val="002F1DF1"/>
    <w:rsid w:val="002F2370"/>
    <w:rsid w:val="002F269F"/>
    <w:rsid w:val="002F7411"/>
    <w:rsid w:val="00301C7A"/>
    <w:rsid w:val="0030290F"/>
    <w:rsid w:val="0030338B"/>
    <w:rsid w:val="0030443B"/>
    <w:rsid w:val="00310401"/>
    <w:rsid w:val="00314AC3"/>
    <w:rsid w:val="0031688B"/>
    <w:rsid w:val="003178B9"/>
    <w:rsid w:val="00320A80"/>
    <w:rsid w:val="003240A2"/>
    <w:rsid w:val="003242E8"/>
    <w:rsid w:val="0032643E"/>
    <w:rsid w:val="00327544"/>
    <w:rsid w:val="003308AC"/>
    <w:rsid w:val="003311ED"/>
    <w:rsid w:val="00331756"/>
    <w:rsid w:val="00332494"/>
    <w:rsid w:val="00332B60"/>
    <w:rsid w:val="00335494"/>
    <w:rsid w:val="00335C8B"/>
    <w:rsid w:val="00343E3A"/>
    <w:rsid w:val="0034449D"/>
    <w:rsid w:val="003444DF"/>
    <w:rsid w:val="00344AAB"/>
    <w:rsid w:val="003450B2"/>
    <w:rsid w:val="00347231"/>
    <w:rsid w:val="003474A6"/>
    <w:rsid w:val="00351B11"/>
    <w:rsid w:val="00352A00"/>
    <w:rsid w:val="00353147"/>
    <w:rsid w:val="00360BED"/>
    <w:rsid w:val="0036102A"/>
    <w:rsid w:val="00362E4C"/>
    <w:rsid w:val="00366F04"/>
    <w:rsid w:val="00367CE2"/>
    <w:rsid w:val="003701EA"/>
    <w:rsid w:val="00370B05"/>
    <w:rsid w:val="0037227E"/>
    <w:rsid w:val="00372DB8"/>
    <w:rsid w:val="0037483F"/>
    <w:rsid w:val="00375A11"/>
    <w:rsid w:val="00376276"/>
    <w:rsid w:val="00381252"/>
    <w:rsid w:val="00381AA6"/>
    <w:rsid w:val="00381DE3"/>
    <w:rsid w:val="00383272"/>
    <w:rsid w:val="00384C04"/>
    <w:rsid w:val="003856FB"/>
    <w:rsid w:val="00391FE2"/>
    <w:rsid w:val="003924C7"/>
    <w:rsid w:val="003942D0"/>
    <w:rsid w:val="00395346"/>
    <w:rsid w:val="00395428"/>
    <w:rsid w:val="00397658"/>
    <w:rsid w:val="00397795"/>
    <w:rsid w:val="00397C56"/>
    <w:rsid w:val="003A14E1"/>
    <w:rsid w:val="003A4B60"/>
    <w:rsid w:val="003A5979"/>
    <w:rsid w:val="003A7B11"/>
    <w:rsid w:val="003B0054"/>
    <w:rsid w:val="003B52F0"/>
    <w:rsid w:val="003B5F3F"/>
    <w:rsid w:val="003B6816"/>
    <w:rsid w:val="003B7535"/>
    <w:rsid w:val="003C18D0"/>
    <w:rsid w:val="003C4676"/>
    <w:rsid w:val="003C4876"/>
    <w:rsid w:val="003C5EBA"/>
    <w:rsid w:val="003D40E8"/>
    <w:rsid w:val="003D509F"/>
    <w:rsid w:val="003D532B"/>
    <w:rsid w:val="003D5B7E"/>
    <w:rsid w:val="003D67DB"/>
    <w:rsid w:val="003D6E0E"/>
    <w:rsid w:val="003E11A2"/>
    <w:rsid w:val="003E1CEB"/>
    <w:rsid w:val="003E39FC"/>
    <w:rsid w:val="003E4876"/>
    <w:rsid w:val="003E4E54"/>
    <w:rsid w:val="003E5047"/>
    <w:rsid w:val="003E5E80"/>
    <w:rsid w:val="003E63C7"/>
    <w:rsid w:val="003E7E21"/>
    <w:rsid w:val="003F0418"/>
    <w:rsid w:val="003F0E41"/>
    <w:rsid w:val="003F1686"/>
    <w:rsid w:val="003F5549"/>
    <w:rsid w:val="003F62B8"/>
    <w:rsid w:val="00400305"/>
    <w:rsid w:val="00401A3E"/>
    <w:rsid w:val="004022E3"/>
    <w:rsid w:val="0040375B"/>
    <w:rsid w:val="00403B4A"/>
    <w:rsid w:val="00404011"/>
    <w:rsid w:val="00405C5F"/>
    <w:rsid w:val="00406D7E"/>
    <w:rsid w:val="00407D82"/>
    <w:rsid w:val="00413BC6"/>
    <w:rsid w:val="00413F8B"/>
    <w:rsid w:val="0041519A"/>
    <w:rsid w:val="00416259"/>
    <w:rsid w:val="00417950"/>
    <w:rsid w:val="00420060"/>
    <w:rsid w:val="004204D1"/>
    <w:rsid w:val="00420B9A"/>
    <w:rsid w:val="0042296D"/>
    <w:rsid w:val="00423A31"/>
    <w:rsid w:val="0042433B"/>
    <w:rsid w:val="00424CBB"/>
    <w:rsid w:val="004264EB"/>
    <w:rsid w:val="004266A1"/>
    <w:rsid w:val="004266E7"/>
    <w:rsid w:val="004267E8"/>
    <w:rsid w:val="004368D6"/>
    <w:rsid w:val="0043748C"/>
    <w:rsid w:val="00442D99"/>
    <w:rsid w:val="00443A5B"/>
    <w:rsid w:val="00444801"/>
    <w:rsid w:val="00445DDC"/>
    <w:rsid w:val="00446B73"/>
    <w:rsid w:val="00450D73"/>
    <w:rsid w:val="0045245A"/>
    <w:rsid w:val="0045282A"/>
    <w:rsid w:val="004528C5"/>
    <w:rsid w:val="00453D39"/>
    <w:rsid w:val="00454EB1"/>
    <w:rsid w:val="00455191"/>
    <w:rsid w:val="0045581C"/>
    <w:rsid w:val="004561B3"/>
    <w:rsid w:val="00456E00"/>
    <w:rsid w:val="00457548"/>
    <w:rsid w:val="004575A9"/>
    <w:rsid w:val="00461873"/>
    <w:rsid w:val="00461A28"/>
    <w:rsid w:val="00461FC6"/>
    <w:rsid w:val="0046411D"/>
    <w:rsid w:val="0046456B"/>
    <w:rsid w:val="0046543E"/>
    <w:rsid w:val="00467983"/>
    <w:rsid w:val="00470480"/>
    <w:rsid w:val="0047085E"/>
    <w:rsid w:val="00471E25"/>
    <w:rsid w:val="004722EC"/>
    <w:rsid w:val="0047441D"/>
    <w:rsid w:val="004749B4"/>
    <w:rsid w:val="004757E1"/>
    <w:rsid w:val="00475F89"/>
    <w:rsid w:val="00477D36"/>
    <w:rsid w:val="00480137"/>
    <w:rsid w:val="00480BD2"/>
    <w:rsid w:val="00482332"/>
    <w:rsid w:val="00482A39"/>
    <w:rsid w:val="00483516"/>
    <w:rsid w:val="0048365E"/>
    <w:rsid w:val="00485B44"/>
    <w:rsid w:val="00490FDC"/>
    <w:rsid w:val="00491421"/>
    <w:rsid w:val="0049334C"/>
    <w:rsid w:val="0049343E"/>
    <w:rsid w:val="004946D3"/>
    <w:rsid w:val="00496226"/>
    <w:rsid w:val="00497F90"/>
    <w:rsid w:val="004A100B"/>
    <w:rsid w:val="004A1478"/>
    <w:rsid w:val="004A2012"/>
    <w:rsid w:val="004A7FCC"/>
    <w:rsid w:val="004B0169"/>
    <w:rsid w:val="004B530D"/>
    <w:rsid w:val="004B58D2"/>
    <w:rsid w:val="004B6F10"/>
    <w:rsid w:val="004B7710"/>
    <w:rsid w:val="004C165A"/>
    <w:rsid w:val="004C60D9"/>
    <w:rsid w:val="004C6C6A"/>
    <w:rsid w:val="004D0394"/>
    <w:rsid w:val="004D0675"/>
    <w:rsid w:val="004D0A0D"/>
    <w:rsid w:val="004D11C2"/>
    <w:rsid w:val="004D2A53"/>
    <w:rsid w:val="004D457E"/>
    <w:rsid w:val="004D4599"/>
    <w:rsid w:val="004D4D93"/>
    <w:rsid w:val="004D6AD8"/>
    <w:rsid w:val="004D6EC1"/>
    <w:rsid w:val="004E0480"/>
    <w:rsid w:val="004E16FF"/>
    <w:rsid w:val="004E3548"/>
    <w:rsid w:val="004E37CF"/>
    <w:rsid w:val="004E4BD4"/>
    <w:rsid w:val="004F29AF"/>
    <w:rsid w:val="004F2B99"/>
    <w:rsid w:val="004F6351"/>
    <w:rsid w:val="004F74F5"/>
    <w:rsid w:val="004F7C79"/>
    <w:rsid w:val="00503A56"/>
    <w:rsid w:val="00504B44"/>
    <w:rsid w:val="00505406"/>
    <w:rsid w:val="00505768"/>
    <w:rsid w:val="00511A16"/>
    <w:rsid w:val="005123CE"/>
    <w:rsid w:val="005132D7"/>
    <w:rsid w:val="00514A7F"/>
    <w:rsid w:val="00516936"/>
    <w:rsid w:val="00516ECD"/>
    <w:rsid w:val="0052141E"/>
    <w:rsid w:val="0052391E"/>
    <w:rsid w:val="00523D5E"/>
    <w:rsid w:val="00523F10"/>
    <w:rsid w:val="005240A4"/>
    <w:rsid w:val="0052496B"/>
    <w:rsid w:val="005254A1"/>
    <w:rsid w:val="00535867"/>
    <w:rsid w:val="00535C5D"/>
    <w:rsid w:val="00536211"/>
    <w:rsid w:val="00537828"/>
    <w:rsid w:val="00537CC0"/>
    <w:rsid w:val="0054079F"/>
    <w:rsid w:val="00542A1E"/>
    <w:rsid w:val="0054772E"/>
    <w:rsid w:val="00547CCE"/>
    <w:rsid w:val="00547D95"/>
    <w:rsid w:val="0055028C"/>
    <w:rsid w:val="00550416"/>
    <w:rsid w:val="00550621"/>
    <w:rsid w:val="00551FDA"/>
    <w:rsid w:val="0055319F"/>
    <w:rsid w:val="00553F8D"/>
    <w:rsid w:val="00555F83"/>
    <w:rsid w:val="00561330"/>
    <w:rsid w:val="005654B6"/>
    <w:rsid w:val="00565EA6"/>
    <w:rsid w:val="005662CF"/>
    <w:rsid w:val="00567F44"/>
    <w:rsid w:val="00570D9B"/>
    <w:rsid w:val="00571D70"/>
    <w:rsid w:val="00582155"/>
    <w:rsid w:val="00582F54"/>
    <w:rsid w:val="00583791"/>
    <w:rsid w:val="005858A6"/>
    <w:rsid w:val="00585DCE"/>
    <w:rsid w:val="005863FE"/>
    <w:rsid w:val="005879EC"/>
    <w:rsid w:val="00590226"/>
    <w:rsid w:val="005903EA"/>
    <w:rsid w:val="0059175A"/>
    <w:rsid w:val="0059187B"/>
    <w:rsid w:val="00592768"/>
    <w:rsid w:val="005961DD"/>
    <w:rsid w:val="005A215E"/>
    <w:rsid w:val="005A334B"/>
    <w:rsid w:val="005A41BB"/>
    <w:rsid w:val="005A5734"/>
    <w:rsid w:val="005A5776"/>
    <w:rsid w:val="005A7FC3"/>
    <w:rsid w:val="005B00B3"/>
    <w:rsid w:val="005B0A35"/>
    <w:rsid w:val="005B0A81"/>
    <w:rsid w:val="005B1146"/>
    <w:rsid w:val="005B3308"/>
    <w:rsid w:val="005B3B3B"/>
    <w:rsid w:val="005B7ED7"/>
    <w:rsid w:val="005C05A1"/>
    <w:rsid w:val="005C089C"/>
    <w:rsid w:val="005C10FB"/>
    <w:rsid w:val="005C3F7F"/>
    <w:rsid w:val="005C788F"/>
    <w:rsid w:val="005D05B4"/>
    <w:rsid w:val="005D1491"/>
    <w:rsid w:val="005D6DED"/>
    <w:rsid w:val="005E0A81"/>
    <w:rsid w:val="005E231D"/>
    <w:rsid w:val="005E5261"/>
    <w:rsid w:val="005EB76E"/>
    <w:rsid w:val="005F226B"/>
    <w:rsid w:val="005F29E6"/>
    <w:rsid w:val="005F2AD5"/>
    <w:rsid w:val="005F2CF1"/>
    <w:rsid w:val="005F3091"/>
    <w:rsid w:val="005F48CD"/>
    <w:rsid w:val="005F6686"/>
    <w:rsid w:val="006023F3"/>
    <w:rsid w:val="0060478B"/>
    <w:rsid w:val="00604F49"/>
    <w:rsid w:val="0060560D"/>
    <w:rsid w:val="006075D5"/>
    <w:rsid w:val="0061034A"/>
    <w:rsid w:val="00611B00"/>
    <w:rsid w:val="00613EA7"/>
    <w:rsid w:val="006164FD"/>
    <w:rsid w:val="00616911"/>
    <w:rsid w:val="006178D1"/>
    <w:rsid w:val="00617E78"/>
    <w:rsid w:val="006204F5"/>
    <w:rsid w:val="00622811"/>
    <w:rsid w:val="006228BB"/>
    <w:rsid w:val="0062328B"/>
    <w:rsid w:val="00623EAD"/>
    <w:rsid w:val="0062476D"/>
    <w:rsid w:val="00626B21"/>
    <w:rsid w:val="00630328"/>
    <w:rsid w:val="00631993"/>
    <w:rsid w:val="0063316A"/>
    <w:rsid w:val="00635F90"/>
    <w:rsid w:val="00637AE9"/>
    <w:rsid w:val="00637D3C"/>
    <w:rsid w:val="00641873"/>
    <w:rsid w:val="0064202F"/>
    <w:rsid w:val="00643CA9"/>
    <w:rsid w:val="006454EC"/>
    <w:rsid w:val="00647917"/>
    <w:rsid w:val="00650E06"/>
    <w:rsid w:val="00654CB9"/>
    <w:rsid w:val="00656918"/>
    <w:rsid w:val="00656E0E"/>
    <w:rsid w:val="00657EC1"/>
    <w:rsid w:val="00661727"/>
    <w:rsid w:val="00661C5D"/>
    <w:rsid w:val="00663BB4"/>
    <w:rsid w:val="006649D1"/>
    <w:rsid w:val="00664FA7"/>
    <w:rsid w:val="006650D7"/>
    <w:rsid w:val="006654C7"/>
    <w:rsid w:val="00666138"/>
    <w:rsid w:val="00667B98"/>
    <w:rsid w:val="00667DF6"/>
    <w:rsid w:val="00670731"/>
    <w:rsid w:val="00670769"/>
    <w:rsid w:val="006744E3"/>
    <w:rsid w:val="006769FF"/>
    <w:rsid w:val="00676E0F"/>
    <w:rsid w:val="00676EA3"/>
    <w:rsid w:val="0068044E"/>
    <w:rsid w:val="00681708"/>
    <w:rsid w:val="00682D4B"/>
    <w:rsid w:val="00682F42"/>
    <w:rsid w:val="006836F9"/>
    <w:rsid w:val="006841A4"/>
    <w:rsid w:val="00685CD8"/>
    <w:rsid w:val="00687141"/>
    <w:rsid w:val="00693275"/>
    <w:rsid w:val="006939C9"/>
    <w:rsid w:val="00695245"/>
    <w:rsid w:val="00695383"/>
    <w:rsid w:val="00696E03"/>
    <w:rsid w:val="006973E9"/>
    <w:rsid w:val="006A14C5"/>
    <w:rsid w:val="006A22F0"/>
    <w:rsid w:val="006A28BD"/>
    <w:rsid w:val="006A3E58"/>
    <w:rsid w:val="006A4064"/>
    <w:rsid w:val="006A506F"/>
    <w:rsid w:val="006A5E49"/>
    <w:rsid w:val="006A607A"/>
    <w:rsid w:val="006B095D"/>
    <w:rsid w:val="006B1252"/>
    <w:rsid w:val="006B1A1D"/>
    <w:rsid w:val="006B37B7"/>
    <w:rsid w:val="006B4476"/>
    <w:rsid w:val="006B562F"/>
    <w:rsid w:val="006C0DB3"/>
    <w:rsid w:val="006C2EDC"/>
    <w:rsid w:val="006C4201"/>
    <w:rsid w:val="006C4C7A"/>
    <w:rsid w:val="006C54C4"/>
    <w:rsid w:val="006C5CF3"/>
    <w:rsid w:val="006D0DD1"/>
    <w:rsid w:val="006D2732"/>
    <w:rsid w:val="006D48FC"/>
    <w:rsid w:val="006E0014"/>
    <w:rsid w:val="006E06BF"/>
    <w:rsid w:val="006E1B49"/>
    <w:rsid w:val="006E516E"/>
    <w:rsid w:val="006E7C9A"/>
    <w:rsid w:val="006E7CD1"/>
    <w:rsid w:val="006F235E"/>
    <w:rsid w:val="006F2997"/>
    <w:rsid w:val="0070094B"/>
    <w:rsid w:val="0070573D"/>
    <w:rsid w:val="00705DCB"/>
    <w:rsid w:val="00706040"/>
    <w:rsid w:val="0070611C"/>
    <w:rsid w:val="007074CB"/>
    <w:rsid w:val="00707E3D"/>
    <w:rsid w:val="00710615"/>
    <w:rsid w:val="00710C64"/>
    <w:rsid w:val="00712F6B"/>
    <w:rsid w:val="0071303B"/>
    <w:rsid w:val="007142E5"/>
    <w:rsid w:val="00716123"/>
    <w:rsid w:val="00716645"/>
    <w:rsid w:val="00717921"/>
    <w:rsid w:val="00721B70"/>
    <w:rsid w:val="007240A8"/>
    <w:rsid w:val="00724357"/>
    <w:rsid w:val="00724577"/>
    <w:rsid w:val="00725CC9"/>
    <w:rsid w:val="00727514"/>
    <w:rsid w:val="0072768D"/>
    <w:rsid w:val="00727DD8"/>
    <w:rsid w:val="007314A9"/>
    <w:rsid w:val="00733CD9"/>
    <w:rsid w:val="0073400C"/>
    <w:rsid w:val="00734340"/>
    <w:rsid w:val="00734994"/>
    <w:rsid w:val="00736672"/>
    <w:rsid w:val="00741F4A"/>
    <w:rsid w:val="007440F1"/>
    <w:rsid w:val="007450C4"/>
    <w:rsid w:val="00746A15"/>
    <w:rsid w:val="00747050"/>
    <w:rsid w:val="0074789C"/>
    <w:rsid w:val="00747A1A"/>
    <w:rsid w:val="00750454"/>
    <w:rsid w:val="007517E7"/>
    <w:rsid w:val="007531E1"/>
    <w:rsid w:val="0076163D"/>
    <w:rsid w:val="0076196D"/>
    <w:rsid w:val="0076217A"/>
    <w:rsid w:val="007639FE"/>
    <w:rsid w:val="00764C26"/>
    <w:rsid w:val="00765431"/>
    <w:rsid w:val="00765AF5"/>
    <w:rsid w:val="00771D8D"/>
    <w:rsid w:val="00774847"/>
    <w:rsid w:val="00774A4B"/>
    <w:rsid w:val="00776625"/>
    <w:rsid w:val="00780D00"/>
    <w:rsid w:val="0078159A"/>
    <w:rsid w:val="00782427"/>
    <w:rsid w:val="00784AA8"/>
    <w:rsid w:val="00784D40"/>
    <w:rsid w:val="00791BB7"/>
    <w:rsid w:val="007926E7"/>
    <w:rsid w:val="0079476A"/>
    <w:rsid w:val="00795BED"/>
    <w:rsid w:val="00796E47"/>
    <w:rsid w:val="00797427"/>
    <w:rsid w:val="007977D1"/>
    <w:rsid w:val="007979BF"/>
    <w:rsid w:val="00797DB4"/>
    <w:rsid w:val="007A2970"/>
    <w:rsid w:val="007A3CE6"/>
    <w:rsid w:val="007A4685"/>
    <w:rsid w:val="007A4F3D"/>
    <w:rsid w:val="007A62BB"/>
    <w:rsid w:val="007B029E"/>
    <w:rsid w:val="007B02E0"/>
    <w:rsid w:val="007B186C"/>
    <w:rsid w:val="007B3BFE"/>
    <w:rsid w:val="007B3C17"/>
    <w:rsid w:val="007B7DAF"/>
    <w:rsid w:val="007C07FB"/>
    <w:rsid w:val="007C0E3C"/>
    <w:rsid w:val="007C1389"/>
    <w:rsid w:val="007C2139"/>
    <w:rsid w:val="007C36FA"/>
    <w:rsid w:val="007C49DA"/>
    <w:rsid w:val="007C6629"/>
    <w:rsid w:val="007C7429"/>
    <w:rsid w:val="007D18F5"/>
    <w:rsid w:val="007D2E54"/>
    <w:rsid w:val="007D32CB"/>
    <w:rsid w:val="007D3C33"/>
    <w:rsid w:val="007D3C72"/>
    <w:rsid w:val="007D5A8C"/>
    <w:rsid w:val="007D6054"/>
    <w:rsid w:val="007D7B87"/>
    <w:rsid w:val="007E070A"/>
    <w:rsid w:val="007E0D27"/>
    <w:rsid w:val="007E0D92"/>
    <w:rsid w:val="007E1718"/>
    <w:rsid w:val="007E27EF"/>
    <w:rsid w:val="007E2A19"/>
    <w:rsid w:val="007E47E5"/>
    <w:rsid w:val="007E7599"/>
    <w:rsid w:val="007F0178"/>
    <w:rsid w:val="007F0A57"/>
    <w:rsid w:val="007F0EC9"/>
    <w:rsid w:val="007F1E39"/>
    <w:rsid w:val="007F2514"/>
    <w:rsid w:val="007F3647"/>
    <w:rsid w:val="007F3A36"/>
    <w:rsid w:val="007F539E"/>
    <w:rsid w:val="007F6433"/>
    <w:rsid w:val="007F7CA0"/>
    <w:rsid w:val="00800417"/>
    <w:rsid w:val="00801A90"/>
    <w:rsid w:val="00802B58"/>
    <w:rsid w:val="00802CAF"/>
    <w:rsid w:val="00803599"/>
    <w:rsid w:val="008039BE"/>
    <w:rsid w:val="00803B33"/>
    <w:rsid w:val="00804A5B"/>
    <w:rsid w:val="008077FF"/>
    <w:rsid w:val="008108B0"/>
    <w:rsid w:val="008131B7"/>
    <w:rsid w:val="0081354F"/>
    <w:rsid w:val="00814D5A"/>
    <w:rsid w:val="00815A07"/>
    <w:rsid w:val="0082092C"/>
    <w:rsid w:val="00822B04"/>
    <w:rsid w:val="00822C14"/>
    <w:rsid w:val="00824B6F"/>
    <w:rsid w:val="00825798"/>
    <w:rsid w:val="0082685D"/>
    <w:rsid w:val="00827B39"/>
    <w:rsid w:val="008327F8"/>
    <w:rsid w:val="0083318A"/>
    <w:rsid w:val="0083504B"/>
    <w:rsid w:val="008353E1"/>
    <w:rsid w:val="008358C6"/>
    <w:rsid w:val="00835FDC"/>
    <w:rsid w:val="00836E4B"/>
    <w:rsid w:val="00840B70"/>
    <w:rsid w:val="00840D86"/>
    <w:rsid w:val="00841BE7"/>
    <w:rsid w:val="008428BA"/>
    <w:rsid w:val="00844D70"/>
    <w:rsid w:val="00847A3D"/>
    <w:rsid w:val="008519C7"/>
    <w:rsid w:val="0085253C"/>
    <w:rsid w:val="0085339C"/>
    <w:rsid w:val="00854379"/>
    <w:rsid w:val="00855178"/>
    <w:rsid w:val="00855F66"/>
    <w:rsid w:val="00857038"/>
    <w:rsid w:val="00860AC3"/>
    <w:rsid w:val="008614C2"/>
    <w:rsid w:val="00864B8A"/>
    <w:rsid w:val="00866190"/>
    <w:rsid w:val="00870023"/>
    <w:rsid w:val="00870995"/>
    <w:rsid w:val="00871177"/>
    <w:rsid w:val="00875074"/>
    <w:rsid w:val="008815AD"/>
    <w:rsid w:val="00881C74"/>
    <w:rsid w:val="00882291"/>
    <w:rsid w:val="00885477"/>
    <w:rsid w:val="00890A11"/>
    <w:rsid w:val="008926AB"/>
    <w:rsid w:val="00893089"/>
    <w:rsid w:val="00895164"/>
    <w:rsid w:val="008A1EE1"/>
    <w:rsid w:val="008A3B0B"/>
    <w:rsid w:val="008A54E1"/>
    <w:rsid w:val="008A7112"/>
    <w:rsid w:val="008A75A7"/>
    <w:rsid w:val="008B04E8"/>
    <w:rsid w:val="008B0A56"/>
    <w:rsid w:val="008B39F3"/>
    <w:rsid w:val="008B3CFB"/>
    <w:rsid w:val="008B543D"/>
    <w:rsid w:val="008B6114"/>
    <w:rsid w:val="008B630E"/>
    <w:rsid w:val="008B7EEF"/>
    <w:rsid w:val="008C07B0"/>
    <w:rsid w:val="008C0F63"/>
    <w:rsid w:val="008C305F"/>
    <w:rsid w:val="008C3A7C"/>
    <w:rsid w:val="008C4352"/>
    <w:rsid w:val="008C76DA"/>
    <w:rsid w:val="008D586A"/>
    <w:rsid w:val="008D6689"/>
    <w:rsid w:val="008D6874"/>
    <w:rsid w:val="008D73F4"/>
    <w:rsid w:val="008E0233"/>
    <w:rsid w:val="008E1B9E"/>
    <w:rsid w:val="008E2A5C"/>
    <w:rsid w:val="008E6837"/>
    <w:rsid w:val="008E701E"/>
    <w:rsid w:val="008E716C"/>
    <w:rsid w:val="008E7BB9"/>
    <w:rsid w:val="008F0613"/>
    <w:rsid w:val="008F19E8"/>
    <w:rsid w:val="008F4345"/>
    <w:rsid w:val="008F494B"/>
    <w:rsid w:val="008F5F03"/>
    <w:rsid w:val="008F60E5"/>
    <w:rsid w:val="008F7C15"/>
    <w:rsid w:val="00900532"/>
    <w:rsid w:val="0090311D"/>
    <w:rsid w:val="0090408D"/>
    <w:rsid w:val="00905627"/>
    <w:rsid w:val="009059FF"/>
    <w:rsid w:val="00906711"/>
    <w:rsid w:val="0090698B"/>
    <w:rsid w:val="00906BAC"/>
    <w:rsid w:val="009076F3"/>
    <w:rsid w:val="00907CA0"/>
    <w:rsid w:val="00910540"/>
    <w:rsid w:val="009130F9"/>
    <w:rsid w:val="00913700"/>
    <w:rsid w:val="00917C69"/>
    <w:rsid w:val="00921266"/>
    <w:rsid w:val="00923124"/>
    <w:rsid w:val="009236AB"/>
    <w:rsid w:val="00925D74"/>
    <w:rsid w:val="00925D7F"/>
    <w:rsid w:val="00926071"/>
    <w:rsid w:val="0092646A"/>
    <w:rsid w:val="00926DC0"/>
    <w:rsid w:val="00932832"/>
    <w:rsid w:val="009329FB"/>
    <w:rsid w:val="00932C5E"/>
    <w:rsid w:val="00936016"/>
    <w:rsid w:val="00941419"/>
    <w:rsid w:val="0094186D"/>
    <w:rsid w:val="0094254C"/>
    <w:rsid w:val="0094337C"/>
    <w:rsid w:val="0094455B"/>
    <w:rsid w:val="00947848"/>
    <w:rsid w:val="00953F72"/>
    <w:rsid w:val="00954980"/>
    <w:rsid w:val="009553A2"/>
    <w:rsid w:val="00965806"/>
    <w:rsid w:val="00965888"/>
    <w:rsid w:val="00965A87"/>
    <w:rsid w:val="00966FE3"/>
    <w:rsid w:val="009713D4"/>
    <w:rsid w:val="00975C0B"/>
    <w:rsid w:val="009805BE"/>
    <w:rsid w:val="009838DE"/>
    <w:rsid w:val="00985A8E"/>
    <w:rsid w:val="00986ED4"/>
    <w:rsid w:val="00991072"/>
    <w:rsid w:val="00991767"/>
    <w:rsid w:val="00991A82"/>
    <w:rsid w:val="00991BE0"/>
    <w:rsid w:val="0099380F"/>
    <w:rsid w:val="00993CB5"/>
    <w:rsid w:val="0099748B"/>
    <w:rsid w:val="009A19F4"/>
    <w:rsid w:val="009A244B"/>
    <w:rsid w:val="009A408B"/>
    <w:rsid w:val="009A4247"/>
    <w:rsid w:val="009A7827"/>
    <w:rsid w:val="009B03C3"/>
    <w:rsid w:val="009B23FC"/>
    <w:rsid w:val="009B305D"/>
    <w:rsid w:val="009B307D"/>
    <w:rsid w:val="009B594D"/>
    <w:rsid w:val="009B5D01"/>
    <w:rsid w:val="009B5E6D"/>
    <w:rsid w:val="009C2E9D"/>
    <w:rsid w:val="009C4188"/>
    <w:rsid w:val="009C67E0"/>
    <w:rsid w:val="009C75E0"/>
    <w:rsid w:val="009D02C0"/>
    <w:rsid w:val="009D16EB"/>
    <w:rsid w:val="009D3511"/>
    <w:rsid w:val="009D3C94"/>
    <w:rsid w:val="009E16BE"/>
    <w:rsid w:val="009E2E3E"/>
    <w:rsid w:val="009E3387"/>
    <w:rsid w:val="009E3CB2"/>
    <w:rsid w:val="009E474E"/>
    <w:rsid w:val="009E4DA5"/>
    <w:rsid w:val="009E784D"/>
    <w:rsid w:val="009E7968"/>
    <w:rsid w:val="009F048C"/>
    <w:rsid w:val="009F0E22"/>
    <w:rsid w:val="009F1B96"/>
    <w:rsid w:val="009F2417"/>
    <w:rsid w:val="009F431D"/>
    <w:rsid w:val="009F4DA9"/>
    <w:rsid w:val="009F77B0"/>
    <w:rsid w:val="009F7FD2"/>
    <w:rsid w:val="00A06FA0"/>
    <w:rsid w:val="00A113FF"/>
    <w:rsid w:val="00A11D4B"/>
    <w:rsid w:val="00A13C94"/>
    <w:rsid w:val="00A145D6"/>
    <w:rsid w:val="00A15AB9"/>
    <w:rsid w:val="00A164C7"/>
    <w:rsid w:val="00A174AA"/>
    <w:rsid w:val="00A209C5"/>
    <w:rsid w:val="00A2539C"/>
    <w:rsid w:val="00A26FC4"/>
    <w:rsid w:val="00A27BC5"/>
    <w:rsid w:val="00A27C5F"/>
    <w:rsid w:val="00A306CA"/>
    <w:rsid w:val="00A30AAB"/>
    <w:rsid w:val="00A30E49"/>
    <w:rsid w:val="00A31D57"/>
    <w:rsid w:val="00A322BD"/>
    <w:rsid w:val="00A325DE"/>
    <w:rsid w:val="00A327E1"/>
    <w:rsid w:val="00A3442F"/>
    <w:rsid w:val="00A3684C"/>
    <w:rsid w:val="00A36CBB"/>
    <w:rsid w:val="00A40801"/>
    <w:rsid w:val="00A451A8"/>
    <w:rsid w:val="00A460D1"/>
    <w:rsid w:val="00A46517"/>
    <w:rsid w:val="00A46C2D"/>
    <w:rsid w:val="00A477DE"/>
    <w:rsid w:val="00A47B91"/>
    <w:rsid w:val="00A51033"/>
    <w:rsid w:val="00A52283"/>
    <w:rsid w:val="00A547AD"/>
    <w:rsid w:val="00A55B4A"/>
    <w:rsid w:val="00A61192"/>
    <w:rsid w:val="00A62947"/>
    <w:rsid w:val="00A63494"/>
    <w:rsid w:val="00A637A4"/>
    <w:rsid w:val="00A647EA"/>
    <w:rsid w:val="00A70179"/>
    <w:rsid w:val="00A701ED"/>
    <w:rsid w:val="00A70299"/>
    <w:rsid w:val="00A82101"/>
    <w:rsid w:val="00A8272F"/>
    <w:rsid w:val="00A82744"/>
    <w:rsid w:val="00A8325F"/>
    <w:rsid w:val="00A83D12"/>
    <w:rsid w:val="00A91693"/>
    <w:rsid w:val="00A94BD0"/>
    <w:rsid w:val="00A950D2"/>
    <w:rsid w:val="00A952ED"/>
    <w:rsid w:val="00A95571"/>
    <w:rsid w:val="00A96F19"/>
    <w:rsid w:val="00AA0B3B"/>
    <w:rsid w:val="00AA0C85"/>
    <w:rsid w:val="00AA42BA"/>
    <w:rsid w:val="00AA55D7"/>
    <w:rsid w:val="00AA7B10"/>
    <w:rsid w:val="00AB0011"/>
    <w:rsid w:val="00AB343D"/>
    <w:rsid w:val="00AB4584"/>
    <w:rsid w:val="00AB48AA"/>
    <w:rsid w:val="00AB7594"/>
    <w:rsid w:val="00AB7ABC"/>
    <w:rsid w:val="00AB7CBF"/>
    <w:rsid w:val="00AC1AF9"/>
    <w:rsid w:val="00AC1F1C"/>
    <w:rsid w:val="00AC2415"/>
    <w:rsid w:val="00AC424A"/>
    <w:rsid w:val="00AC4B03"/>
    <w:rsid w:val="00AC5070"/>
    <w:rsid w:val="00AC6010"/>
    <w:rsid w:val="00AC7E4B"/>
    <w:rsid w:val="00AD2BA1"/>
    <w:rsid w:val="00AD2CCA"/>
    <w:rsid w:val="00AD32E3"/>
    <w:rsid w:val="00AD37B6"/>
    <w:rsid w:val="00AD3C4F"/>
    <w:rsid w:val="00AD3CB2"/>
    <w:rsid w:val="00AD5372"/>
    <w:rsid w:val="00AD642D"/>
    <w:rsid w:val="00AD7216"/>
    <w:rsid w:val="00AD72B4"/>
    <w:rsid w:val="00AD73E6"/>
    <w:rsid w:val="00AD7F3E"/>
    <w:rsid w:val="00AE0080"/>
    <w:rsid w:val="00AE2019"/>
    <w:rsid w:val="00AE2258"/>
    <w:rsid w:val="00AE3D12"/>
    <w:rsid w:val="00AE4F5B"/>
    <w:rsid w:val="00AE52B6"/>
    <w:rsid w:val="00AE5701"/>
    <w:rsid w:val="00AF17C8"/>
    <w:rsid w:val="00AF1CC6"/>
    <w:rsid w:val="00AF2B19"/>
    <w:rsid w:val="00AF3DE0"/>
    <w:rsid w:val="00AF4A28"/>
    <w:rsid w:val="00AF5F72"/>
    <w:rsid w:val="00AF6813"/>
    <w:rsid w:val="00AF77C3"/>
    <w:rsid w:val="00B013D7"/>
    <w:rsid w:val="00B03C02"/>
    <w:rsid w:val="00B11B30"/>
    <w:rsid w:val="00B15236"/>
    <w:rsid w:val="00B15AD5"/>
    <w:rsid w:val="00B16166"/>
    <w:rsid w:val="00B16D93"/>
    <w:rsid w:val="00B17AE3"/>
    <w:rsid w:val="00B239DF"/>
    <w:rsid w:val="00B24072"/>
    <w:rsid w:val="00B300C8"/>
    <w:rsid w:val="00B358BF"/>
    <w:rsid w:val="00B40CDF"/>
    <w:rsid w:val="00B42F80"/>
    <w:rsid w:val="00B450A7"/>
    <w:rsid w:val="00B530B7"/>
    <w:rsid w:val="00B5392A"/>
    <w:rsid w:val="00B53DF5"/>
    <w:rsid w:val="00B54BD0"/>
    <w:rsid w:val="00B55385"/>
    <w:rsid w:val="00B557A3"/>
    <w:rsid w:val="00B55BDB"/>
    <w:rsid w:val="00B5690F"/>
    <w:rsid w:val="00B56DDE"/>
    <w:rsid w:val="00B60752"/>
    <w:rsid w:val="00B626F2"/>
    <w:rsid w:val="00B630DD"/>
    <w:rsid w:val="00B67189"/>
    <w:rsid w:val="00B70253"/>
    <w:rsid w:val="00B70BBB"/>
    <w:rsid w:val="00B72A60"/>
    <w:rsid w:val="00B73287"/>
    <w:rsid w:val="00B73C33"/>
    <w:rsid w:val="00B75561"/>
    <w:rsid w:val="00B763E5"/>
    <w:rsid w:val="00B76763"/>
    <w:rsid w:val="00B767AD"/>
    <w:rsid w:val="00B77FA5"/>
    <w:rsid w:val="00B804CF"/>
    <w:rsid w:val="00B80A9C"/>
    <w:rsid w:val="00B81271"/>
    <w:rsid w:val="00B848C0"/>
    <w:rsid w:val="00B850C9"/>
    <w:rsid w:val="00B86A9A"/>
    <w:rsid w:val="00B87138"/>
    <w:rsid w:val="00B87C03"/>
    <w:rsid w:val="00B93E15"/>
    <w:rsid w:val="00B94E25"/>
    <w:rsid w:val="00B95096"/>
    <w:rsid w:val="00B958D1"/>
    <w:rsid w:val="00BA0B18"/>
    <w:rsid w:val="00BA209A"/>
    <w:rsid w:val="00BA229B"/>
    <w:rsid w:val="00BA23CE"/>
    <w:rsid w:val="00BA3D4A"/>
    <w:rsid w:val="00BA61A6"/>
    <w:rsid w:val="00BB000E"/>
    <w:rsid w:val="00BB0D3F"/>
    <w:rsid w:val="00BB0EF1"/>
    <w:rsid w:val="00BB1769"/>
    <w:rsid w:val="00BB1A26"/>
    <w:rsid w:val="00BB2C66"/>
    <w:rsid w:val="00BB4CE7"/>
    <w:rsid w:val="00BC0674"/>
    <w:rsid w:val="00BC21BF"/>
    <w:rsid w:val="00BC32DF"/>
    <w:rsid w:val="00BC40C3"/>
    <w:rsid w:val="00BC5CBC"/>
    <w:rsid w:val="00BC5F6F"/>
    <w:rsid w:val="00BC67A3"/>
    <w:rsid w:val="00BC6FC7"/>
    <w:rsid w:val="00BC750C"/>
    <w:rsid w:val="00BD0AB6"/>
    <w:rsid w:val="00BD0B9F"/>
    <w:rsid w:val="00BD2455"/>
    <w:rsid w:val="00BD4279"/>
    <w:rsid w:val="00BD4BC9"/>
    <w:rsid w:val="00BD50C4"/>
    <w:rsid w:val="00BD6028"/>
    <w:rsid w:val="00BD7348"/>
    <w:rsid w:val="00BD748F"/>
    <w:rsid w:val="00BD7BDD"/>
    <w:rsid w:val="00BD7C36"/>
    <w:rsid w:val="00BE114C"/>
    <w:rsid w:val="00BE154F"/>
    <w:rsid w:val="00BE1D9D"/>
    <w:rsid w:val="00BE52ED"/>
    <w:rsid w:val="00BF06DD"/>
    <w:rsid w:val="00BF0F16"/>
    <w:rsid w:val="00BF3BC9"/>
    <w:rsid w:val="00BF3DA3"/>
    <w:rsid w:val="00BF6876"/>
    <w:rsid w:val="00BF7C85"/>
    <w:rsid w:val="00C01DEB"/>
    <w:rsid w:val="00C031A4"/>
    <w:rsid w:val="00C036D6"/>
    <w:rsid w:val="00C05DF1"/>
    <w:rsid w:val="00C06576"/>
    <w:rsid w:val="00C073D0"/>
    <w:rsid w:val="00C079AA"/>
    <w:rsid w:val="00C07EA3"/>
    <w:rsid w:val="00C13246"/>
    <w:rsid w:val="00C13BB6"/>
    <w:rsid w:val="00C17AC8"/>
    <w:rsid w:val="00C20ED4"/>
    <w:rsid w:val="00C223A1"/>
    <w:rsid w:val="00C233F8"/>
    <w:rsid w:val="00C2553D"/>
    <w:rsid w:val="00C25915"/>
    <w:rsid w:val="00C25A07"/>
    <w:rsid w:val="00C263BD"/>
    <w:rsid w:val="00C26B0B"/>
    <w:rsid w:val="00C26DD1"/>
    <w:rsid w:val="00C3130A"/>
    <w:rsid w:val="00C332AF"/>
    <w:rsid w:val="00C33B2E"/>
    <w:rsid w:val="00C37F47"/>
    <w:rsid w:val="00C4003B"/>
    <w:rsid w:val="00C41FEC"/>
    <w:rsid w:val="00C43975"/>
    <w:rsid w:val="00C45556"/>
    <w:rsid w:val="00C45EB3"/>
    <w:rsid w:val="00C47394"/>
    <w:rsid w:val="00C5344E"/>
    <w:rsid w:val="00C5370A"/>
    <w:rsid w:val="00C55EC6"/>
    <w:rsid w:val="00C565F8"/>
    <w:rsid w:val="00C5701D"/>
    <w:rsid w:val="00C57C66"/>
    <w:rsid w:val="00C60E5E"/>
    <w:rsid w:val="00C62127"/>
    <w:rsid w:val="00C673EC"/>
    <w:rsid w:val="00C675C9"/>
    <w:rsid w:val="00C71986"/>
    <w:rsid w:val="00C72AA9"/>
    <w:rsid w:val="00C738CA"/>
    <w:rsid w:val="00C73954"/>
    <w:rsid w:val="00C75E71"/>
    <w:rsid w:val="00C7654F"/>
    <w:rsid w:val="00C778D8"/>
    <w:rsid w:val="00C81BA3"/>
    <w:rsid w:val="00C81CF6"/>
    <w:rsid w:val="00C847FC"/>
    <w:rsid w:val="00C85271"/>
    <w:rsid w:val="00C85B36"/>
    <w:rsid w:val="00C86C12"/>
    <w:rsid w:val="00C94C5F"/>
    <w:rsid w:val="00C95B8C"/>
    <w:rsid w:val="00C9658D"/>
    <w:rsid w:val="00CA14BD"/>
    <w:rsid w:val="00CA20F6"/>
    <w:rsid w:val="00CA4347"/>
    <w:rsid w:val="00CA4629"/>
    <w:rsid w:val="00CA49BD"/>
    <w:rsid w:val="00CA5627"/>
    <w:rsid w:val="00CA68F8"/>
    <w:rsid w:val="00CA6CEF"/>
    <w:rsid w:val="00CB0240"/>
    <w:rsid w:val="00CB161A"/>
    <w:rsid w:val="00CB1E2C"/>
    <w:rsid w:val="00CB1FDD"/>
    <w:rsid w:val="00CB4C57"/>
    <w:rsid w:val="00CB4F8F"/>
    <w:rsid w:val="00CB7464"/>
    <w:rsid w:val="00CB7AF0"/>
    <w:rsid w:val="00CC0D22"/>
    <w:rsid w:val="00CC19F5"/>
    <w:rsid w:val="00CC2820"/>
    <w:rsid w:val="00CC3A54"/>
    <w:rsid w:val="00CC440D"/>
    <w:rsid w:val="00CC5D4F"/>
    <w:rsid w:val="00CD0907"/>
    <w:rsid w:val="00CD16CC"/>
    <w:rsid w:val="00CD5A96"/>
    <w:rsid w:val="00CD7505"/>
    <w:rsid w:val="00CE0E4A"/>
    <w:rsid w:val="00CE6EE3"/>
    <w:rsid w:val="00CF1D43"/>
    <w:rsid w:val="00CF2760"/>
    <w:rsid w:val="00CF42B8"/>
    <w:rsid w:val="00CF4CB8"/>
    <w:rsid w:val="00CF6DA6"/>
    <w:rsid w:val="00D01CE9"/>
    <w:rsid w:val="00D02AF8"/>
    <w:rsid w:val="00D0414D"/>
    <w:rsid w:val="00D07728"/>
    <w:rsid w:val="00D079E3"/>
    <w:rsid w:val="00D10B23"/>
    <w:rsid w:val="00D11079"/>
    <w:rsid w:val="00D11283"/>
    <w:rsid w:val="00D13B25"/>
    <w:rsid w:val="00D15FE4"/>
    <w:rsid w:val="00D16916"/>
    <w:rsid w:val="00D177C2"/>
    <w:rsid w:val="00D22253"/>
    <w:rsid w:val="00D23135"/>
    <w:rsid w:val="00D238D6"/>
    <w:rsid w:val="00D23917"/>
    <w:rsid w:val="00D2510E"/>
    <w:rsid w:val="00D25214"/>
    <w:rsid w:val="00D25DB0"/>
    <w:rsid w:val="00D3106D"/>
    <w:rsid w:val="00D32114"/>
    <w:rsid w:val="00D32157"/>
    <w:rsid w:val="00D34602"/>
    <w:rsid w:val="00D35B9D"/>
    <w:rsid w:val="00D376B4"/>
    <w:rsid w:val="00D37748"/>
    <w:rsid w:val="00D403D2"/>
    <w:rsid w:val="00D40AC1"/>
    <w:rsid w:val="00D40B41"/>
    <w:rsid w:val="00D41AE8"/>
    <w:rsid w:val="00D43537"/>
    <w:rsid w:val="00D4354A"/>
    <w:rsid w:val="00D46054"/>
    <w:rsid w:val="00D460B5"/>
    <w:rsid w:val="00D4724E"/>
    <w:rsid w:val="00D50781"/>
    <w:rsid w:val="00D5130A"/>
    <w:rsid w:val="00D55D1D"/>
    <w:rsid w:val="00D578AD"/>
    <w:rsid w:val="00D60124"/>
    <w:rsid w:val="00D60C39"/>
    <w:rsid w:val="00D60DEC"/>
    <w:rsid w:val="00D612EC"/>
    <w:rsid w:val="00D617F9"/>
    <w:rsid w:val="00D61E18"/>
    <w:rsid w:val="00D624CE"/>
    <w:rsid w:val="00D6365E"/>
    <w:rsid w:val="00D63EE0"/>
    <w:rsid w:val="00D659AD"/>
    <w:rsid w:val="00D6632B"/>
    <w:rsid w:val="00D66ABF"/>
    <w:rsid w:val="00D707A8"/>
    <w:rsid w:val="00D717FB"/>
    <w:rsid w:val="00D72029"/>
    <w:rsid w:val="00D731F8"/>
    <w:rsid w:val="00D73957"/>
    <w:rsid w:val="00D74FC4"/>
    <w:rsid w:val="00D81065"/>
    <w:rsid w:val="00D811CD"/>
    <w:rsid w:val="00D81F3B"/>
    <w:rsid w:val="00D8292D"/>
    <w:rsid w:val="00D83680"/>
    <w:rsid w:val="00D85A12"/>
    <w:rsid w:val="00D861EF"/>
    <w:rsid w:val="00D862F3"/>
    <w:rsid w:val="00D87FC8"/>
    <w:rsid w:val="00D903B3"/>
    <w:rsid w:val="00D91710"/>
    <w:rsid w:val="00D934C3"/>
    <w:rsid w:val="00D9537C"/>
    <w:rsid w:val="00D96107"/>
    <w:rsid w:val="00D97C5F"/>
    <w:rsid w:val="00DA2CA1"/>
    <w:rsid w:val="00DA5554"/>
    <w:rsid w:val="00DB12EE"/>
    <w:rsid w:val="00DB2872"/>
    <w:rsid w:val="00DB4F9D"/>
    <w:rsid w:val="00DB51EF"/>
    <w:rsid w:val="00DB708E"/>
    <w:rsid w:val="00DB7466"/>
    <w:rsid w:val="00DB7815"/>
    <w:rsid w:val="00DC3D74"/>
    <w:rsid w:val="00DC4265"/>
    <w:rsid w:val="00DC4FC0"/>
    <w:rsid w:val="00DD13A3"/>
    <w:rsid w:val="00DD390B"/>
    <w:rsid w:val="00DD4119"/>
    <w:rsid w:val="00DD45F1"/>
    <w:rsid w:val="00DD71D8"/>
    <w:rsid w:val="00DD75A9"/>
    <w:rsid w:val="00DD786F"/>
    <w:rsid w:val="00DE237A"/>
    <w:rsid w:val="00DE48B3"/>
    <w:rsid w:val="00DE6CBD"/>
    <w:rsid w:val="00DE6F26"/>
    <w:rsid w:val="00DF0201"/>
    <w:rsid w:val="00DF0BCA"/>
    <w:rsid w:val="00DF704D"/>
    <w:rsid w:val="00E0024A"/>
    <w:rsid w:val="00E035D2"/>
    <w:rsid w:val="00E04EC7"/>
    <w:rsid w:val="00E05B5A"/>
    <w:rsid w:val="00E07A81"/>
    <w:rsid w:val="00E10B05"/>
    <w:rsid w:val="00E12C85"/>
    <w:rsid w:val="00E147A2"/>
    <w:rsid w:val="00E16699"/>
    <w:rsid w:val="00E20192"/>
    <w:rsid w:val="00E27865"/>
    <w:rsid w:val="00E307AB"/>
    <w:rsid w:val="00E3150D"/>
    <w:rsid w:val="00E34D33"/>
    <w:rsid w:val="00E377F7"/>
    <w:rsid w:val="00E430BA"/>
    <w:rsid w:val="00E5026A"/>
    <w:rsid w:val="00E5083B"/>
    <w:rsid w:val="00E50A66"/>
    <w:rsid w:val="00E52681"/>
    <w:rsid w:val="00E53B0D"/>
    <w:rsid w:val="00E5514A"/>
    <w:rsid w:val="00E5572F"/>
    <w:rsid w:val="00E560CD"/>
    <w:rsid w:val="00E56B48"/>
    <w:rsid w:val="00E575C6"/>
    <w:rsid w:val="00E575E5"/>
    <w:rsid w:val="00E62194"/>
    <w:rsid w:val="00E63367"/>
    <w:rsid w:val="00E7107D"/>
    <w:rsid w:val="00E72989"/>
    <w:rsid w:val="00E74875"/>
    <w:rsid w:val="00E74B23"/>
    <w:rsid w:val="00E803ED"/>
    <w:rsid w:val="00E81BDE"/>
    <w:rsid w:val="00E8378B"/>
    <w:rsid w:val="00E84339"/>
    <w:rsid w:val="00E91A51"/>
    <w:rsid w:val="00E94C6A"/>
    <w:rsid w:val="00E96BF2"/>
    <w:rsid w:val="00EA000F"/>
    <w:rsid w:val="00EA0F7C"/>
    <w:rsid w:val="00EA186E"/>
    <w:rsid w:val="00EA270C"/>
    <w:rsid w:val="00EA2C0E"/>
    <w:rsid w:val="00EA2C5E"/>
    <w:rsid w:val="00EA3D8A"/>
    <w:rsid w:val="00EA4750"/>
    <w:rsid w:val="00EA5B67"/>
    <w:rsid w:val="00EA5EBF"/>
    <w:rsid w:val="00EA6802"/>
    <w:rsid w:val="00EA7E71"/>
    <w:rsid w:val="00EB0E8F"/>
    <w:rsid w:val="00EB4D23"/>
    <w:rsid w:val="00EB5141"/>
    <w:rsid w:val="00EB5A94"/>
    <w:rsid w:val="00EB633F"/>
    <w:rsid w:val="00EC0294"/>
    <w:rsid w:val="00EC38C8"/>
    <w:rsid w:val="00EC3F0E"/>
    <w:rsid w:val="00EC4A72"/>
    <w:rsid w:val="00EC4ADF"/>
    <w:rsid w:val="00EC9DF4"/>
    <w:rsid w:val="00ED378E"/>
    <w:rsid w:val="00ED7447"/>
    <w:rsid w:val="00EE11DF"/>
    <w:rsid w:val="00EE3253"/>
    <w:rsid w:val="00EE33D1"/>
    <w:rsid w:val="00EE3503"/>
    <w:rsid w:val="00EE3E8E"/>
    <w:rsid w:val="00EE6745"/>
    <w:rsid w:val="00EE73A0"/>
    <w:rsid w:val="00EE7A35"/>
    <w:rsid w:val="00EF03B8"/>
    <w:rsid w:val="00EF24B4"/>
    <w:rsid w:val="00EF6669"/>
    <w:rsid w:val="00EF6A50"/>
    <w:rsid w:val="00EF6F65"/>
    <w:rsid w:val="00F02A0F"/>
    <w:rsid w:val="00F02E86"/>
    <w:rsid w:val="00F10252"/>
    <w:rsid w:val="00F12726"/>
    <w:rsid w:val="00F129EB"/>
    <w:rsid w:val="00F13C4F"/>
    <w:rsid w:val="00F1422A"/>
    <w:rsid w:val="00F158CD"/>
    <w:rsid w:val="00F170CF"/>
    <w:rsid w:val="00F23240"/>
    <w:rsid w:val="00F24F79"/>
    <w:rsid w:val="00F261B3"/>
    <w:rsid w:val="00F27B1F"/>
    <w:rsid w:val="00F3094D"/>
    <w:rsid w:val="00F31787"/>
    <w:rsid w:val="00F3371F"/>
    <w:rsid w:val="00F342E1"/>
    <w:rsid w:val="00F35518"/>
    <w:rsid w:val="00F4148D"/>
    <w:rsid w:val="00F41A45"/>
    <w:rsid w:val="00F42F62"/>
    <w:rsid w:val="00F431BB"/>
    <w:rsid w:val="00F45694"/>
    <w:rsid w:val="00F45A0D"/>
    <w:rsid w:val="00F5067F"/>
    <w:rsid w:val="00F507E3"/>
    <w:rsid w:val="00F53431"/>
    <w:rsid w:val="00F55AC5"/>
    <w:rsid w:val="00F56671"/>
    <w:rsid w:val="00F56A4A"/>
    <w:rsid w:val="00F600AB"/>
    <w:rsid w:val="00F60DC0"/>
    <w:rsid w:val="00F6139E"/>
    <w:rsid w:val="00F618A2"/>
    <w:rsid w:val="00F637D1"/>
    <w:rsid w:val="00F65E9A"/>
    <w:rsid w:val="00F66B13"/>
    <w:rsid w:val="00F70337"/>
    <w:rsid w:val="00F70D0F"/>
    <w:rsid w:val="00F71414"/>
    <w:rsid w:val="00F71CB3"/>
    <w:rsid w:val="00F72A01"/>
    <w:rsid w:val="00F7395E"/>
    <w:rsid w:val="00F74DCD"/>
    <w:rsid w:val="00F759EA"/>
    <w:rsid w:val="00F75C65"/>
    <w:rsid w:val="00F81DD9"/>
    <w:rsid w:val="00F8211E"/>
    <w:rsid w:val="00F8237D"/>
    <w:rsid w:val="00F82E36"/>
    <w:rsid w:val="00F8458B"/>
    <w:rsid w:val="00F86473"/>
    <w:rsid w:val="00F86635"/>
    <w:rsid w:val="00F87DD4"/>
    <w:rsid w:val="00F9205F"/>
    <w:rsid w:val="00F92A8F"/>
    <w:rsid w:val="00F95766"/>
    <w:rsid w:val="00F95BC3"/>
    <w:rsid w:val="00F96D54"/>
    <w:rsid w:val="00FA03D6"/>
    <w:rsid w:val="00FA2CC6"/>
    <w:rsid w:val="00FA467D"/>
    <w:rsid w:val="00FA49EE"/>
    <w:rsid w:val="00FA54E0"/>
    <w:rsid w:val="00FA7ED4"/>
    <w:rsid w:val="00FB0FAA"/>
    <w:rsid w:val="00FB1F68"/>
    <w:rsid w:val="00FB1FB2"/>
    <w:rsid w:val="00FB2924"/>
    <w:rsid w:val="00FB3C05"/>
    <w:rsid w:val="00FB4BE9"/>
    <w:rsid w:val="00FB4DDC"/>
    <w:rsid w:val="00FC0623"/>
    <w:rsid w:val="00FC0F29"/>
    <w:rsid w:val="00FC2E03"/>
    <w:rsid w:val="00FC3AE2"/>
    <w:rsid w:val="00FC4531"/>
    <w:rsid w:val="00FC5CE5"/>
    <w:rsid w:val="00FC7053"/>
    <w:rsid w:val="00FC7258"/>
    <w:rsid w:val="00FC799F"/>
    <w:rsid w:val="00FD0473"/>
    <w:rsid w:val="00FD06BC"/>
    <w:rsid w:val="00FD33AD"/>
    <w:rsid w:val="00FD33C7"/>
    <w:rsid w:val="00FD345B"/>
    <w:rsid w:val="00FD59FC"/>
    <w:rsid w:val="00FD726D"/>
    <w:rsid w:val="00FD7CF0"/>
    <w:rsid w:val="00FD7EAC"/>
    <w:rsid w:val="00FE2CAB"/>
    <w:rsid w:val="00FE3140"/>
    <w:rsid w:val="00FE395C"/>
    <w:rsid w:val="00FE3A0F"/>
    <w:rsid w:val="00FE44B5"/>
    <w:rsid w:val="00FE528A"/>
    <w:rsid w:val="00FE70E5"/>
    <w:rsid w:val="00FE7D3D"/>
    <w:rsid w:val="00FE7F51"/>
    <w:rsid w:val="00FF05C0"/>
    <w:rsid w:val="00FF0778"/>
    <w:rsid w:val="00FF2C1A"/>
    <w:rsid w:val="00FF49E3"/>
    <w:rsid w:val="00FF4AEE"/>
    <w:rsid w:val="00FF59CB"/>
    <w:rsid w:val="013DD146"/>
    <w:rsid w:val="034867FE"/>
    <w:rsid w:val="0364B63F"/>
    <w:rsid w:val="04A55E8D"/>
    <w:rsid w:val="04EDCB50"/>
    <w:rsid w:val="052B54CF"/>
    <w:rsid w:val="054CE1EC"/>
    <w:rsid w:val="06561BE5"/>
    <w:rsid w:val="0759EA52"/>
    <w:rsid w:val="088AB607"/>
    <w:rsid w:val="094B161C"/>
    <w:rsid w:val="09669686"/>
    <w:rsid w:val="0968A96A"/>
    <w:rsid w:val="0A1E8FDD"/>
    <w:rsid w:val="0A31BA93"/>
    <w:rsid w:val="0A4FD654"/>
    <w:rsid w:val="0A77DD9A"/>
    <w:rsid w:val="0AAC41CC"/>
    <w:rsid w:val="0BC3A07B"/>
    <w:rsid w:val="0D3F70DA"/>
    <w:rsid w:val="0D849983"/>
    <w:rsid w:val="0E454810"/>
    <w:rsid w:val="0FA2A5C5"/>
    <w:rsid w:val="1156B6F8"/>
    <w:rsid w:val="118D018A"/>
    <w:rsid w:val="11ED9563"/>
    <w:rsid w:val="1241E753"/>
    <w:rsid w:val="127BC659"/>
    <w:rsid w:val="13FB98A7"/>
    <w:rsid w:val="14760E5A"/>
    <w:rsid w:val="14BB1500"/>
    <w:rsid w:val="154ACA4A"/>
    <w:rsid w:val="1570F377"/>
    <w:rsid w:val="157460C1"/>
    <w:rsid w:val="1619EA31"/>
    <w:rsid w:val="16B3E6A7"/>
    <w:rsid w:val="17D707D2"/>
    <w:rsid w:val="18B7B06A"/>
    <w:rsid w:val="19A584B1"/>
    <w:rsid w:val="19A62301"/>
    <w:rsid w:val="19C8187B"/>
    <w:rsid w:val="1A12356D"/>
    <w:rsid w:val="1A750EC2"/>
    <w:rsid w:val="1A9911CD"/>
    <w:rsid w:val="1BB5CF88"/>
    <w:rsid w:val="1C040CB6"/>
    <w:rsid w:val="1C19EBBC"/>
    <w:rsid w:val="1DAB220E"/>
    <w:rsid w:val="1DB072A5"/>
    <w:rsid w:val="1DD9EAEE"/>
    <w:rsid w:val="1E05A611"/>
    <w:rsid w:val="1E40D169"/>
    <w:rsid w:val="1E512D8A"/>
    <w:rsid w:val="1E77C3C4"/>
    <w:rsid w:val="1EA6784A"/>
    <w:rsid w:val="22BBB704"/>
    <w:rsid w:val="242E87D0"/>
    <w:rsid w:val="254C9D18"/>
    <w:rsid w:val="2693CDD1"/>
    <w:rsid w:val="26E158E9"/>
    <w:rsid w:val="273EC92B"/>
    <w:rsid w:val="27642DD0"/>
    <w:rsid w:val="2808DFCC"/>
    <w:rsid w:val="28095648"/>
    <w:rsid w:val="286BFEF1"/>
    <w:rsid w:val="290A55EA"/>
    <w:rsid w:val="293EFF63"/>
    <w:rsid w:val="29A406CB"/>
    <w:rsid w:val="2A62CE3D"/>
    <w:rsid w:val="2B3187AB"/>
    <w:rsid w:val="2B48C84D"/>
    <w:rsid w:val="2D08527E"/>
    <w:rsid w:val="2D2BC892"/>
    <w:rsid w:val="2E922668"/>
    <w:rsid w:val="2EACDC63"/>
    <w:rsid w:val="2F467944"/>
    <w:rsid w:val="2F4B7F44"/>
    <w:rsid w:val="2F61CD0C"/>
    <w:rsid w:val="2F68426A"/>
    <w:rsid w:val="3040830A"/>
    <w:rsid w:val="308D8A95"/>
    <w:rsid w:val="30FF2054"/>
    <w:rsid w:val="3146F885"/>
    <w:rsid w:val="31780BEA"/>
    <w:rsid w:val="3201CA90"/>
    <w:rsid w:val="321899F8"/>
    <w:rsid w:val="322BBDDB"/>
    <w:rsid w:val="3366C4E0"/>
    <w:rsid w:val="33AF93B6"/>
    <w:rsid w:val="3433D637"/>
    <w:rsid w:val="3453098F"/>
    <w:rsid w:val="35041357"/>
    <w:rsid w:val="351FB97E"/>
    <w:rsid w:val="35684B93"/>
    <w:rsid w:val="36112749"/>
    <w:rsid w:val="361BB348"/>
    <w:rsid w:val="3762E990"/>
    <w:rsid w:val="37809C1F"/>
    <w:rsid w:val="37B08277"/>
    <w:rsid w:val="3800941D"/>
    <w:rsid w:val="3A824795"/>
    <w:rsid w:val="3ACF319D"/>
    <w:rsid w:val="3B2F0B4B"/>
    <w:rsid w:val="3B5B28EB"/>
    <w:rsid w:val="3BDF277B"/>
    <w:rsid w:val="3C0C943A"/>
    <w:rsid w:val="3C1F1B9E"/>
    <w:rsid w:val="3D8715F6"/>
    <w:rsid w:val="3DEA3508"/>
    <w:rsid w:val="3F86CA8D"/>
    <w:rsid w:val="40253FCC"/>
    <w:rsid w:val="40FDF2BA"/>
    <w:rsid w:val="427CEBDF"/>
    <w:rsid w:val="42BC45B4"/>
    <w:rsid w:val="42C645D1"/>
    <w:rsid w:val="431AC2B5"/>
    <w:rsid w:val="431C2B79"/>
    <w:rsid w:val="43C7688B"/>
    <w:rsid w:val="442F3525"/>
    <w:rsid w:val="45254233"/>
    <w:rsid w:val="4654C4E1"/>
    <w:rsid w:val="46E77F79"/>
    <w:rsid w:val="4736B675"/>
    <w:rsid w:val="47507D1E"/>
    <w:rsid w:val="479C7A15"/>
    <w:rsid w:val="47AE6A7E"/>
    <w:rsid w:val="47C28834"/>
    <w:rsid w:val="47D82E55"/>
    <w:rsid w:val="48716789"/>
    <w:rsid w:val="48E84D13"/>
    <w:rsid w:val="491C5779"/>
    <w:rsid w:val="493628CD"/>
    <w:rsid w:val="4990837B"/>
    <w:rsid w:val="49DAE58D"/>
    <w:rsid w:val="4A3B632C"/>
    <w:rsid w:val="4AA9C4D0"/>
    <w:rsid w:val="4B17CD08"/>
    <w:rsid w:val="4C692650"/>
    <w:rsid w:val="4D85C903"/>
    <w:rsid w:val="4D8C3A87"/>
    <w:rsid w:val="4E2EB74F"/>
    <w:rsid w:val="4E77BEAE"/>
    <w:rsid w:val="4F67782B"/>
    <w:rsid w:val="50A257EC"/>
    <w:rsid w:val="50A2C314"/>
    <w:rsid w:val="51211EA8"/>
    <w:rsid w:val="52879C2C"/>
    <w:rsid w:val="53229D6A"/>
    <w:rsid w:val="5494F71C"/>
    <w:rsid w:val="563CAB55"/>
    <w:rsid w:val="56CE03CC"/>
    <w:rsid w:val="57051CE6"/>
    <w:rsid w:val="57BEDAFD"/>
    <w:rsid w:val="58A7BD40"/>
    <w:rsid w:val="58C31DC4"/>
    <w:rsid w:val="59278097"/>
    <w:rsid w:val="5A4FA2D4"/>
    <w:rsid w:val="5A8BD795"/>
    <w:rsid w:val="5ACCF4F7"/>
    <w:rsid w:val="5BB01A0A"/>
    <w:rsid w:val="5C661797"/>
    <w:rsid w:val="5DF9A173"/>
    <w:rsid w:val="5E0B3D30"/>
    <w:rsid w:val="5F47777B"/>
    <w:rsid w:val="6082BF09"/>
    <w:rsid w:val="60E8A7FF"/>
    <w:rsid w:val="6201A8D5"/>
    <w:rsid w:val="627D88F9"/>
    <w:rsid w:val="62A53459"/>
    <w:rsid w:val="62BD1740"/>
    <w:rsid w:val="64020B3F"/>
    <w:rsid w:val="64F1D221"/>
    <w:rsid w:val="656106BC"/>
    <w:rsid w:val="658CA2A1"/>
    <w:rsid w:val="66EF4CBA"/>
    <w:rsid w:val="679D9164"/>
    <w:rsid w:val="67A359BA"/>
    <w:rsid w:val="67B2E330"/>
    <w:rsid w:val="69150DBD"/>
    <w:rsid w:val="692099C8"/>
    <w:rsid w:val="6AA25ED1"/>
    <w:rsid w:val="6C3D475E"/>
    <w:rsid w:val="6C877262"/>
    <w:rsid w:val="6ED06C88"/>
    <w:rsid w:val="6F7344AB"/>
    <w:rsid w:val="7027972E"/>
    <w:rsid w:val="70416047"/>
    <w:rsid w:val="7048317C"/>
    <w:rsid w:val="71E17963"/>
    <w:rsid w:val="72289B1E"/>
    <w:rsid w:val="723595FE"/>
    <w:rsid w:val="72B35BE2"/>
    <w:rsid w:val="74E07E25"/>
    <w:rsid w:val="7567E49B"/>
    <w:rsid w:val="7590648A"/>
    <w:rsid w:val="76D3888E"/>
    <w:rsid w:val="76F8CC1C"/>
    <w:rsid w:val="777C9775"/>
    <w:rsid w:val="77DDD2FF"/>
    <w:rsid w:val="7805B056"/>
    <w:rsid w:val="78F42141"/>
    <w:rsid w:val="7989A506"/>
    <w:rsid w:val="79EE510D"/>
    <w:rsid w:val="7B3A05FC"/>
    <w:rsid w:val="7D897D3D"/>
    <w:rsid w:val="7DF333E6"/>
    <w:rsid w:val="7E345373"/>
    <w:rsid w:val="7F04A843"/>
    <w:rsid w:val="7F7232A1"/>
    <w:rsid w:val="7F907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8032B6"/>
  <w15:chartTrackingRefBased/>
  <w15:docId w15:val="{3A7569E8-00A6-4B9A-8B6E-1286F237E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WILStandard"/>
    <w:qFormat/>
    <w:rsid w:val="004E16FF"/>
    <w:rPr>
      <w:rFonts w:ascii="Aptos" w:eastAsia="Times New Roman" w:hAnsi="Aptos" w:cs="Times New Roman"/>
      <w:kern w:val="0"/>
      <w:lang w:eastAsia="de-DE"/>
      <w14:ligatures w14:val="none"/>
    </w:rPr>
  </w:style>
  <w:style w:type="paragraph" w:styleId="berschrift1">
    <w:name w:val="heading 1"/>
    <w:aliases w:val="WIL Ü1"/>
    <w:basedOn w:val="Standard"/>
    <w:next w:val="Standard"/>
    <w:link w:val="berschrift1Zchn"/>
    <w:qFormat/>
    <w:rsid w:val="00FD06BC"/>
    <w:pPr>
      <w:keepNext/>
      <w:keepLines/>
      <w:outlineLvl w:val="0"/>
    </w:pPr>
    <w:rPr>
      <w:rFonts w:asciiTheme="minorHAnsi" w:eastAsiaTheme="majorEastAsia" w:hAnsiTheme="minorHAnsi" w:cstheme="majorBidi"/>
      <w:b/>
      <w:color w:val="000000" w:themeColor="text1"/>
      <w:sz w:val="32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D811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D811C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D811C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D811C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D811C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D811C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D811C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D811C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WIL Ü1 Zchn"/>
    <w:basedOn w:val="Absatz-Standardschriftart"/>
    <w:link w:val="berschrift1"/>
    <w:rsid w:val="00FD06BC"/>
    <w:rPr>
      <w:rFonts w:eastAsiaTheme="majorEastAsia" w:cstheme="majorBidi"/>
      <w:b/>
      <w:color w:val="000000" w:themeColor="text1"/>
      <w:kern w:val="0"/>
      <w:sz w:val="32"/>
      <w:szCs w:val="40"/>
      <w:lang w:eastAsia="de-DE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D811C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811C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D811CD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D811C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811C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811C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811C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811CD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D811C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811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811C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811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D811C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D811CD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D811CD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D811CD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D811C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D811CD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D811C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semiHidden/>
    <w:rsid w:val="00D811CD"/>
    <w:rPr>
      <w:color w:val="0000FF"/>
      <w:u w:val="single"/>
    </w:rPr>
  </w:style>
  <w:style w:type="paragraph" w:styleId="Kopfzeile">
    <w:name w:val="header"/>
    <w:basedOn w:val="Standard"/>
    <w:link w:val="KopfzeileZchn"/>
    <w:unhideWhenUsed/>
    <w:rsid w:val="00D811C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D811CD"/>
    <w:rPr>
      <w:rFonts w:ascii="Aptos" w:eastAsia="Times New Roman" w:hAnsi="Aptos" w:cs="Times New Roman"/>
      <w:kern w:val="0"/>
      <w:lang w:eastAsia="de-DE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D811C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811CD"/>
    <w:rPr>
      <w:rFonts w:ascii="Aptos" w:eastAsia="Times New Roman" w:hAnsi="Aptos" w:cs="Times New Roman"/>
      <w:kern w:val="0"/>
      <w:lang w:eastAsia="de-DE"/>
      <w14:ligatures w14:val="none"/>
    </w:rPr>
  </w:style>
  <w:style w:type="table" w:styleId="Tabellenraster">
    <w:name w:val="Table Grid"/>
    <w:basedOn w:val="NormaleTabelle"/>
    <w:uiPriority w:val="39"/>
    <w:rsid w:val="00D811CD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EA0F7C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B17AE3"/>
    <w:pPr>
      <w:spacing w:before="100" w:beforeAutospacing="1" w:after="100" w:afterAutospacing="1"/>
    </w:pPr>
    <w:rPr>
      <w:rFonts w:ascii="Times New Roman" w:hAnsi="Times New Roman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CF4CB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CF4CB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CF4CB8"/>
    <w:rPr>
      <w:rFonts w:ascii="Aptos" w:eastAsia="Times New Roman" w:hAnsi="Aptos" w:cs="Times New Roman"/>
      <w:kern w:val="0"/>
      <w:sz w:val="20"/>
      <w:szCs w:val="20"/>
      <w:lang w:eastAsia="de-DE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F4CB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F4CB8"/>
    <w:rPr>
      <w:rFonts w:ascii="Aptos" w:eastAsia="Times New Roman" w:hAnsi="Aptos" w:cs="Times New Roman"/>
      <w:b/>
      <w:bCs/>
      <w:kern w:val="0"/>
      <w:sz w:val="20"/>
      <w:szCs w:val="20"/>
      <w:lang w:eastAsia="de-DE"/>
      <w14:ligatures w14:val="non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585DCE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585DCE"/>
    <w:rPr>
      <w:rFonts w:ascii="Aptos" w:eastAsia="Times New Roman" w:hAnsi="Aptos" w:cs="Times New Roman"/>
      <w:kern w:val="0"/>
      <w:sz w:val="20"/>
      <w:szCs w:val="20"/>
      <w:lang w:eastAsia="de-DE"/>
      <w14:ligatures w14:val="none"/>
    </w:rPr>
  </w:style>
  <w:style w:type="character" w:styleId="Funotenzeichen">
    <w:name w:val="footnote reference"/>
    <w:basedOn w:val="Absatz-Standardschriftart"/>
    <w:uiPriority w:val="99"/>
    <w:semiHidden/>
    <w:unhideWhenUsed/>
    <w:rsid w:val="00585DCE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3B7535"/>
    <w:rPr>
      <w:color w:val="96607D" w:themeColor="followedHyperlink"/>
      <w:u w:val="single"/>
    </w:rPr>
  </w:style>
  <w:style w:type="paragraph" w:styleId="berarbeitung">
    <w:name w:val="Revision"/>
    <w:hidden/>
    <w:uiPriority w:val="99"/>
    <w:semiHidden/>
    <w:rsid w:val="008108B0"/>
    <w:rPr>
      <w:rFonts w:ascii="Aptos" w:eastAsia="Times New Roman" w:hAnsi="Aptos" w:cs="Times New Roman"/>
      <w:kern w:val="0"/>
      <w:lang w:eastAsia="de-DE"/>
      <w14:ligatures w14:val="none"/>
    </w:rPr>
  </w:style>
  <w:style w:type="character" w:customStyle="1" w:styleId="cf01">
    <w:name w:val="cf01"/>
    <w:basedOn w:val="Absatz-Standardschriftart"/>
    <w:rsid w:val="002B11BB"/>
    <w:rPr>
      <w:rFonts w:ascii="Segoe UI" w:hAnsi="Segoe UI" w:cs="Segoe UI" w:hint="default"/>
      <w:sz w:val="18"/>
      <w:szCs w:val="18"/>
    </w:rPr>
  </w:style>
  <w:style w:type="character" w:customStyle="1" w:styleId="hscoswrapper">
    <w:name w:val="hs_cos_wrapper"/>
    <w:basedOn w:val="Absatz-Standardschriftart"/>
    <w:rsid w:val="00C25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7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2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3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28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973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754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24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80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568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483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38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76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52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432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656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174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17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4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6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wilken.de/presse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ja.Schmucker@wilken.de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574ce-265d-478e-a003-9b2d5a04ce81">
      <Terms xmlns="http://schemas.microsoft.com/office/infopath/2007/PartnerControls"/>
    </lcf76f155ced4ddcb4097134ff3c332f>
    <TaxCatchAll xmlns="8230b36b-3dd0-4485-a251-91e965aabf1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E9C388A0A9D5449AA0414870BEF927" ma:contentTypeVersion="13" ma:contentTypeDescription="Ein neues Dokument erstellen." ma:contentTypeScope="" ma:versionID="c269f80c629486a15553f2a6a0065e80">
  <xsd:schema xmlns:xsd="http://www.w3.org/2001/XMLSchema" xmlns:xs="http://www.w3.org/2001/XMLSchema" xmlns:p="http://schemas.microsoft.com/office/2006/metadata/properties" xmlns:ns2="8ba574ce-265d-478e-a003-9b2d5a04ce81" xmlns:ns3="8230b36b-3dd0-4485-a251-91e965aabf12" targetNamespace="http://schemas.microsoft.com/office/2006/metadata/properties" ma:root="true" ma:fieldsID="5695c455f69889301db7389ce6b85568" ns2:_="" ns3:_="">
    <xsd:import namespace="8ba574ce-265d-478e-a003-9b2d5a04ce81"/>
    <xsd:import namespace="8230b36b-3dd0-4485-a251-91e965aab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BillingMetadata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574ce-265d-478e-a003-9b2d5a04ce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4ac79fe4-ec78-40b6-bea4-b697be8cbd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30b36b-3dd0-4485-a251-91e965aabf1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713e34f-7ba3-4fa0-9354-477cbec56539}" ma:internalName="TaxCatchAll" ma:showField="CatchAllData" ma:web="8230b36b-3dd0-4485-a251-91e965aabf1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D5EB881-605E-46FF-A6BC-827208AA593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B3D69D9-2C6F-4F13-ABC7-486209885662}">
  <ds:schemaRefs>
    <ds:schemaRef ds:uri="http://schemas.microsoft.com/office/2006/metadata/properties"/>
    <ds:schemaRef ds:uri="http://schemas.microsoft.com/office/infopath/2007/PartnerControls"/>
    <ds:schemaRef ds:uri="8ba574ce-265d-478e-a003-9b2d5a04ce81"/>
    <ds:schemaRef ds:uri="8230b36b-3dd0-4485-a251-91e965aabf12"/>
  </ds:schemaRefs>
</ds:datastoreItem>
</file>

<file path=customXml/itemProps3.xml><?xml version="1.0" encoding="utf-8"?>
<ds:datastoreItem xmlns:ds="http://schemas.openxmlformats.org/officeDocument/2006/customXml" ds:itemID="{51F93CF2-5DBD-4C6B-B14A-E349219E3D8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33B7115-E29F-4290-B447-0EDFF8594D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a574ce-265d-478e-a003-9b2d5a04ce81"/>
    <ds:schemaRef ds:uri="8230b36b-3dd0-4485-a251-91e965aab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886</Words>
  <Characters>5584</Characters>
  <Application>Microsoft Office Word</Application>
  <DocSecurity>0</DocSecurity>
  <Lines>46</Lines>
  <Paragraphs>12</Paragraphs>
  <ScaleCrop>false</ScaleCrop>
  <Company/>
  <LinksUpToDate>false</LinksUpToDate>
  <CharactersWithSpaces>6458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Wilken Software Group</dc:title>
  <dc:subject>Wilken Utility Summit 2025</dc:subject>
  <dc:creator>Anja Schmucker</dc:creator>
  <cp:keywords/>
  <dc:description/>
  <cp:lastModifiedBy>Schmucker, Anja (Wilken GmbH)</cp:lastModifiedBy>
  <cp:revision>16</cp:revision>
  <cp:lastPrinted>2025-12-19T01:05:00Z</cp:lastPrinted>
  <dcterms:created xsi:type="dcterms:W3CDTF">2026-03-05T09:07:00Z</dcterms:created>
  <dcterms:modified xsi:type="dcterms:W3CDTF">2026-03-10T12:41:00Z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0x0101000DE9C388A0A9D5449AA0414870BEF927</vt:lpwstr>
  </property>
  <property fmtid="{D5CDD505-2E9C-101B-9397-08002B2CF9AE}" pid="4" name="docLang">
    <vt:lpwstr>de</vt:lpwstr>
  </property>
</Properties>
</file>